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012" w:rsidRPr="009417FD" w:rsidRDefault="00D06012" w:rsidP="00EC3A5E">
      <w:pPr>
        <w:spacing w:line="360" w:lineRule="auto"/>
        <w:jc w:val="both"/>
        <w:rPr>
          <w:rFonts w:ascii="Palatino Linotype" w:hAnsi="Palatino Linotype" w:cs="Arial"/>
        </w:rPr>
      </w:pPr>
      <w:r w:rsidRPr="009417FD">
        <w:rPr>
          <w:rFonts w:ascii="Palatino Linotype" w:hAnsi="Palatino Linotype" w:cs="Arial"/>
        </w:rPr>
        <w:t>Resolución del Pleno del Instituto de Transparencia, Acceso a la Información Pública y Protección de Datos Personales del Estado de México y Municipios, con domicilio en Metepec, Estado</w:t>
      </w:r>
      <w:r w:rsidR="00643CCD" w:rsidRPr="009417FD">
        <w:rPr>
          <w:rFonts w:ascii="Palatino Linotype" w:hAnsi="Palatino Linotype" w:cs="Arial"/>
        </w:rPr>
        <w:t xml:space="preserve"> de México, de fecha </w:t>
      </w:r>
      <w:r w:rsidR="00D673A5" w:rsidRPr="009417FD">
        <w:rPr>
          <w:rFonts w:ascii="Palatino Linotype" w:hAnsi="Palatino Linotype" w:cs="Arial"/>
        </w:rPr>
        <w:t>doce</w:t>
      </w:r>
      <w:r w:rsidR="00E12DE7" w:rsidRPr="009417FD">
        <w:rPr>
          <w:rFonts w:ascii="Palatino Linotype" w:hAnsi="Palatino Linotype" w:cs="Arial"/>
        </w:rPr>
        <w:t xml:space="preserve"> </w:t>
      </w:r>
      <w:r w:rsidR="009E6F25" w:rsidRPr="009417FD">
        <w:rPr>
          <w:rFonts w:ascii="Palatino Linotype" w:hAnsi="Palatino Linotype" w:cs="Arial"/>
        </w:rPr>
        <w:t xml:space="preserve">de </w:t>
      </w:r>
      <w:r w:rsidR="00D673A5" w:rsidRPr="009417FD">
        <w:rPr>
          <w:rFonts w:ascii="Palatino Linotype" w:hAnsi="Palatino Linotype" w:cs="Arial"/>
        </w:rPr>
        <w:t>junio</w:t>
      </w:r>
      <w:r w:rsidR="00BF2A94" w:rsidRPr="009417FD">
        <w:rPr>
          <w:rFonts w:ascii="Palatino Linotype" w:hAnsi="Palatino Linotype" w:cs="Arial"/>
        </w:rPr>
        <w:t xml:space="preserve"> </w:t>
      </w:r>
      <w:r w:rsidR="00A558F2" w:rsidRPr="009417FD">
        <w:rPr>
          <w:rFonts w:ascii="Palatino Linotype" w:hAnsi="Palatino Linotype" w:cs="Arial"/>
        </w:rPr>
        <w:t>d</w:t>
      </w:r>
      <w:r w:rsidRPr="009417FD">
        <w:rPr>
          <w:rFonts w:ascii="Palatino Linotype" w:hAnsi="Palatino Linotype" w:cs="Arial"/>
        </w:rPr>
        <w:t xml:space="preserve">e dos mil </w:t>
      </w:r>
      <w:r w:rsidR="00AA2766" w:rsidRPr="009417FD">
        <w:rPr>
          <w:rFonts w:ascii="Palatino Linotype" w:hAnsi="Palatino Linotype" w:cs="Arial"/>
        </w:rPr>
        <w:t>dieci</w:t>
      </w:r>
      <w:r w:rsidR="00D42038" w:rsidRPr="009417FD">
        <w:rPr>
          <w:rFonts w:ascii="Palatino Linotype" w:hAnsi="Palatino Linotype" w:cs="Arial"/>
        </w:rPr>
        <w:t>nueve</w:t>
      </w:r>
      <w:r w:rsidRPr="009417FD">
        <w:rPr>
          <w:rFonts w:ascii="Palatino Linotype" w:hAnsi="Palatino Linotype" w:cs="Arial"/>
        </w:rPr>
        <w:t>.</w:t>
      </w:r>
    </w:p>
    <w:p w:rsidR="00D06012" w:rsidRPr="009417FD" w:rsidRDefault="00D06012" w:rsidP="00EC3A5E">
      <w:pPr>
        <w:spacing w:line="360" w:lineRule="auto"/>
        <w:jc w:val="both"/>
        <w:rPr>
          <w:noProof/>
          <w:lang w:val="es-MX" w:eastAsia="es-MX"/>
        </w:rPr>
      </w:pPr>
    </w:p>
    <w:p w:rsidR="00535903" w:rsidRPr="009417FD" w:rsidRDefault="00535903" w:rsidP="00535903">
      <w:pPr>
        <w:spacing w:line="360" w:lineRule="auto"/>
        <w:jc w:val="both"/>
        <w:rPr>
          <w:rFonts w:ascii="Palatino Linotype" w:hAnsi="Palatino Linotype"/>
          <w:b/>
        </w:rPr>
      </w:pPr>
      <w:r w:rsidRPr="009417FD">
        <w:rPr>
          <w:rFonts w:ascii="Palatino Linotype" w:hAnsi="Palatino Linotype"/>
        </w:rPr>
        <w:t>VISTO</w:t>
      </w:r>
      <w:r w:rsidR="00EB4633" w:rsidRPr="009417FD">
        <w:rPr>
          <w:rFonts w:ascii="Palatino Linotype" w:hAnsi="Palatino Linotype"/>
        </w:rPr>
        <w:t>S</w:t>
      </w:r>
      <w:r w:rsidRPr="009417FD">
        <w:rPr>
          <w:rFonts w:ascii="Palatino Linotype" w:hAnsi="Palatino Linotype"/>
        </w:rPr>
        <w:t xml:space="preserve"> </w:t>
      </w:r>
      <w:r w:rsidR="00D673A5" w:rsidRPr="009417FD">
        <w:rPr>
          <w:rFonts w:ascii="Palatino Linotype" w:hAnsi="Palatino Linotype"/>
        </w:rPr>
        <w:t>los</w:t>
      </w:r>
      <w:r w:rsidRPr="009417FD">
        <w:rPr>
          <w:rFonts w:ascii="Palatino Linotype" w:hAnsi="Palatino Linotype"/>
        </w:rPr>
        <w:t xml:space="preserve"> expediente</w:t>
      </w:r>
      <w:r w:rsidR="00D673A5" w:rsidRPr="009417FD">
        <w:rPr>
          <w:rFonts w:ascii="Palatino Linotype" w:hAnsi="Palatino Linotype"/>
        </w:rPr>
        <w:t>s</w:t>
      </w:r>
      <w:r w:rsidRPr="009417FD">
        <w:rPr>
          <w:rFonts w:ascii="Palatino Linotype" w:hAnsi="Palatino Linotype"/>
        </w:rPr>
        <w:t xml:space="preserve"> formado</w:t>
      </w:r>
      <w:r w:rsidR="00D673A5" w:rsidRPr="009417FD">
        <w:rPr>
          <w:rFonts w:ascii="Palatino Linotype" w:hAnsi="Palatino Linotype"/>
        </w:rPr>
        <w:t>s</w:t>
      </w:r>
      <w:r w:rsidRPr="009417FD">
        <w:rPr>
          <w:rFonts w:ascii="Palatino Linotype" w:hAnsi="Palatino Linotype"/>
        </w:rPr>
        <w:t xml:space="preserve"> con motivo de</w:t>
      </w:r>
      <w:r w:rsidR="00D673A5" w:rsidRPr="009417FD">
        <w:rPr>
          <w:rFonts w:ascii="Palatino Linotype" w:hAnsi="Palatino Linotype"/>
        </w:rPr>
        <w:t xml:space="preserve"> </w:t>
      </w:r>
      <w:r w:rsidRPr="009417FD">
        <w:rPr>
          <w:rFonts w:ascii="Palatino Linotype" w:hAnsi="Palatino Linotype"/>
        </w:rPr>
        <w:t>l</w:t>
      </w:r>
      <w:r w:rsidR="00D673A5" w:rsidRPr="009417FD">
        <w:rPr>
          <w:rFonts w:ascii="Palatino Linotype" w:hAnsi="Palatino Linotype"/>
        </w:rPr>
        <w:t>os</w:t>
      </w:r>
      <w:r w:rsidRPr="009417FD">
        <w:rPr>
          <w:rFonts w:ascii="Palatino Linotype" w:hAnsi="Palatino Linotype"/>
        </w:rPr>
        <w:t xml:space="preserve"> recurso</w:t>
      </w:r>
      <w:r w:rsidR="00D673A5" w:rsidRPr="009417FD">
        <w:rPr>
          <w:rFonts w:ascii="Palatino Linotype" w:hAnsi="Palatino Linotype"/>
        </w:rPr>
        <w:t>s</w:t>
      </w:r>
      <w:r w:rsidRPr="009417FD">
        <w:rPr>
          <w:rFonts w:ascii="Palatino Linotype" w:hAnsi="Palatino Linotype"/>
        </w:rPr>
        <w:t xml:space="preserve"> de revisión </w:t>
      </w:r>
      <w:r w:rsidRPr="009417FD">
        <w:rPr>
          <w:rFonts w:ascii="Palatino Linotype" w:hAnsi="Palatino Linotype"/>
          <w:b/>
        </w:rPr>
        <w:t>0</w:t>
      </w:r>
      <w:r w:rsidR="00D673A5" w:rsidRPr="009417FD">
        <w:rPr>
          <w:rFonts w:ascii="Palatino Linotype" w:hAnsi="Palatino Linotype"/>
          <w:b/>
        </w:rPr>
        <w:t>1982</w:t>
      </w:r>
      <w:r w:rsidRPr="009417FD">
        <w:rPr>
          <w:rFonts w:ascii="Palatino Linotype" w:hAnsi="Palatino Linotype"/>
          <w:b/>
        </w:rPr>
        <w:t>/INFOEM/IP/RR/201</w:t>
      </w:r>
      <w:r w:rsidR="002A6315" w:rsidRPr="009417FD">
        <w:rPr>
          <w:rFonts w:ascii="Palatino Linotype" w:hAnsi="Palatino Linotype"/>
          <w:b/>
        </w:rPr>
        <w:t>9</w:t>
      </w:r>
      <w:r w:rsidRPr="009417FD">
        <w:rPr>
          <w:rFonts w:ascii="Palatino Linotype" w:hAnsi="Palatino Linotype"/>
        </w:rPr>
        <w:t>,</w:t>
      </w:r>
      <w:r w:rsidR="00D673A5" w:rsidRPr="009417FD">
        <w:rPr>
          <w:rFonts w:ascii="Palatino Linotype" w:hAnsi="Palatino Linotype"/>
        </w:rPr>
        <w:t xml:space="preserve"> </w:t>
      </w:r>
      <w:r w:rsidR="00D673A5" w:rsidRPr="009417FD">
        <w:rPr>
          <w:rFonts w:ascii="Palatino Linotype" w:hAnsi="Palatino Linotype"/>
          <w:b/>
        </w:rPr>
        <w:t>01984/INFOEM/IP/RR/2019, 01985/INFOEM/IP/RR/2019 y 01986/INFOEM/IP/RR/2019</w:t>
      </w:r>
      <w:r w:rsidRPr="009417FD">
        <w:rPr>
          <w:rFonts w:ascii="Palatino Linotype" w:hAnsi="Palatino Linotype"/>
        </w:rPr>
        <w:t xml:space="preserve"> </w:t>
      </w:r>
      <w:r w:rsidR="00781ACB" w:rsidRPr="009417FD">
        <w:rPr>
          <w:rFonts w:ascii="Palatino Linotype" w:hAnsi="Palatino Linotype"/>
        </w:rPr>
        <w:t xml:space="preserve">acumulados, </w:t>
      </w:r>
      <w:r w:rsidRPr="009417FD">
        <w:rPr>
          <w:rFonts w:ascii="Palatino Linotype" w:hAnsi="Palatino Linotype"/>
        </w:rPr>
        <w:t>promovido</w:t>
      </w:r>
      <w:r w:rsidR="00D673A5" w:rsidRPr="009417FD">
        <w:rPr>
          <w:rFonts w:ascii="Palatino Linotype" w:hAnsi="Palatino Linotype"/>
        </w:rPr>
        <w:t>s</w:t>
      </w:r>
      <w:r w:rsidRPr="009417FD">
        <w:rPr>
          <w:rFonts w:ascii="Palatino Linotype" w:hAnsi="Palatino Linotype"/>
        </w:rPr>
        <w:t xml:space="preserve"> por </w:t>
      </w:r>
      <w:r w:rsidR="00EE32AC" w:rsidRPr="009417FD">
        <w:rPr>
          <w:rFonts w:ascii="Palatino Linotype" w:hAnsi="Palatino Linotype"/>
        </w:rPr>
        <w:t xml:space="preserve">el </w:t>
      </w:r>
      <w:r w:rsidR="00EE32AC" w:rsidRPr="009417FD">
        <w:rPr>
          <w:rFonts w:ascii="Palatino Linotype" w:hAnsi="Palatino Linotype"/>
          <w:b/>
        </w:rPr>
        <w:t>C.</w:t>
      </w:r>
      <w:r w:rsidR="00EE32AC" w:rsidRPr="009417FD">
        <w:rPr>
          <w:rFonts w:ascii="Palatino Linotype" w:hAnsi="Palatino Linotype"/>
        </w:rPr>
        <w:t xml:space="preserve"> </w:t>
      </w:r>
      <w:r w:rsidR="00525D79">
        <w:rPr>
          <w:rFonts w:ascii="Palatino Linotype" w:hAnsi="Palatino Linotype"/>
          <w:b/>
          <w:sz w:val="22"/>
          <w:szCs w:val="22"/>
          <w:lang w:val="es-ES_tradnl"/>
        </w:rPr>
        <w:t>xxxxx xxxxxxxx xxxxxxx</w:t>
      </w:r>
      <w:r w:rsidR="00343C75" w:rsidRPr="009417FD">
        <w:rPr>
          <w:rFonts w:ascii="Palatino Linotype" w:hAnsi="Palatino Linotype"/>
        </w:rPr>
        <w:t>,</w:t>
      </w:r>
      <w:r w:rsidRPr="009417FD">
        <w:rPr>
          <w:rFonts w:ascii="Palatino Linotype" w:hAnsi="Palatino Linotype"/>
        </w:rPr>
        <w:t xml:space="preserve"> en lo sucesivo </w:t>
      </w:r>
      <w:r w:rsidR="00FA47E7" w:rsidRPr="009417FD">
        <w:rPr>
          <w:rFonts w:ascii="Palatino Linotype" w:hAnsi="Palatino Linotype"/>
          <w:b/>
        </w:rPr>
        <w:t>EL</w:t>
      </w:r>
      <w:r w:rsidRPr="009417FD">
        <w:rPr>
          <w:rFonts w:ascii="Palatino Linotype" w:hAnsi="Palatino Linotype"/>
          <w:b/>
        </w:rPr>
        <w:t xml:space="preserve"> RECURRENTE,</w:t>
      </w:r>
      <w:r w:rsidRPr="009417FD">
        <w:rPr>
          <w:rFonts w:ascii="Palatino Linotype" w:hAnsi="Palatino Linotype"/>
        </w:rPr>
        <w:t xml:space="preserve"> </w:t>
      </w:r>
      <w:r w:rsidR="00DE7A3D" w:rsidRPr="009417FD">
        <w:rPr>
          <w:rFonts w:ascii="Palatino Linotype" w:hAnsi="Palatino Linotype"/>
        </w:rPr>
        <w:t>en contra de la</w:t>
      </w:r>
      <w:r w:rsidR="00D673A5" w:rsidRPr="009417FD">
        <w:rPr>
          <w:rFonts w:ascii="Palatino Linotype" w:hAnsi="Palatino Linotype"/>
        </w:rPr>
        <w:t>s</w:t>
      </w:r>
      <w:r w:rsidR="00100436" w:rsidRPr="009417FD">
        <w:rPr>
          <w:rFonts w:ascii="Palatino Linotype" w:hAnsi="Palatino Linotype"/>
        </w:rPr>
        <w:t xml:space="preserve"> </w:t>
      </w:r>
      <w:r w:rsidR="00DE7A3D" w:rsidRPr="009417FD">
        <w:rPr>
          <w:rFonts w:ascii="Palatino Linotype" w:hAnsi="Palatino Linotype"/>
        </w:rPr>
        <w:t>respuesta</w:t>
      </w:r>
      <w:r w:rsidR="00D673A5" w:rsidRPr="009417FD">
        <w:rPr>
          <w:rFonts w:ascii="Palatino Linotype" w:hAnsi="Palatino Linotype"/>
        </w:rPr>
        <w:t>s</w:t>
      </w:r>
      <w:r w:rsidR="00DE7A3D" w:rsidRPr="009417FD">
        <w:rPr>
          <w:rFonts w:ascii="Palatino Linotype" w:hAnsi="Palatino Linotype"/>
        </w:rPr>
        <w:t xml:space="preserve"> de</w:t>
      </w:r>
      <w:r w:rsidR="00D673A5" w:rsidRPr="009417FD">
        <w:rPr>
          <w:rFonts w:ascii="Palatino Linotype" w:hAnsi="Palatino Linotype"/>
        </w:rPr>
        <w:t xml:space="preserve"> </w:t>
      </w:r>
      <w:r w:rsidR="00DE7A3D" w:rsidRPr="009417FD">
        <w:rPr>
          <w:rFonts w:ascii="Palatino Linotype" w:hAnsi="Palatino Linotype"/>
        </w:rPr>
        <w:t>l</w:t>
      </w:r>
      <w:r w:rsidR="00D673A5" w:rsidRPr="009417FD">
        <w:rPr>
          <w:rFonts w:ascii="Palatino Linotype" w:hAnsi="Palatino Linotype"/>
        </w:rPr>
        <w:t>a</w:t>
      </w:r>
      <w:r w:rsidR="00DE7A3D" w:rsidRPr="009417FD">
        <w:rPr>
          <w:rFonts w:ascii="Palatino Linotype" w:hAnsi="Palatino Linotype"/>
        </w:rPr>
        <w:t xml:space="preserve"> </w:t>
      </w:r>
      <w:r w:rsidR="00D673A5" w:rsidRPr="009417FD">
        <w:rPr>
          <w:rFonts w:ascii="Palatino Linotype" w:hAnsi="Palatino Linotype"/>
          <w:b/>
        </w:rPr>
        <w:t>Junta Local de Conciliación y Arbitraje Vale Cuautitlán-Texcoco</w:t>
      </w:r>
      <w:r w:rsidRPr="009417FD">
        <w:rPr>
          <w:rFonts w:ascii="Palatino Linotype" w:hAnsi="Palatino Linotype"/>
        </w:rPr>
        <w:t xml:space="preserve">, en lo sucesivo </w:t>
      </w:r>
      <w:r w:rsidRPr="009417FD">
        <w:rPr>
          <w:rFonts w:ascii="Palatino Linotype" w:hAnsi="Palatino Linotype"/>
          <w:b/>
        </w:rPr>
        <w:t>EL SUJETO OBLIGADO</w:t>
      </w:r>
      <w:r w:rsidRPr="009417FD">
        <w:rPr>
          <w:rFonts w:ascii="Palatino Linotype" w:hAnsi="Palatino Linotype"/>
        </w:rPr>
        <w:t xml:space="preserve">, se procede a dictar la presente resolución con base en lo siguiente: </w:t>
      </w:r>
    </w:p>
    <w:p w:rsidR="00934DF1" w:rsidRPr="009417FD" w:rsidRDefault="00934DF1" w:rsidP="00F13D4E">
      <w:pPr>
        <w:jc w:val="both"/>
        <w:rPr>
          <w:rFonts w:ascii="Palatino Linotype" w:hAnsi="Palatino Linotype" w:cs="Arial"/>
        </w:rPr>
      </w:pPr>
    </w:p>
    <w:p w:rsidR="00D06012" w:rsidRPr="009417FD" w:rsidRDefault="00D06012" w:rsidP="00F13D4E">
      <w:pPr>
        <w:jc w:val="center"/>
        <w:rPr>
          <w:rFonts w:ascii="Palatino Linotype" w:hAnsi="Palatino Linotype" w:cs="Arial"/>
          <w:b/>
          <w:bCs/>
          <w:spacing w:val="60"/>
          <w:sz w:val="28"/>
          <w:lang w:val="es-ES_tradnl"/>
        </w:rPr>
      </w:pPr>
      <w:r w:rsidRPr="009417FD">
        <w:rPr>
          <w:rFonts w:ascii="Palatino Linotype" w:hAnsi="Palatino Linotype" w:cs="Arial"/>
          <w:b/>
          <w:bCs/>
          <w:spacing w:val="60"/>
          <w:sz w:val="28"/>
          <w:lang w:val="es-ES_tradnl"/>
        </w:rPr>
        <w:t>RESULTANDO</w:t>
      </w:r>
    </w:p>
    <w:p w:rsidR="00D06012" w:rsidRPr="009417FD" w:rsidRDefault="00D06012" w:rsidP="00F13D4E">
      <w:pPr>
        <w:jc w:val="center"/>
        <w:rPr>
          <w:rFonts w:ascii="Palatino Linotype" w:hAnsi="Palatino Linotype" w:cs="Arial"/>
          <w:b/>
          <w:bCs/>
          <w:spacing w:val="60"/>
          <w:lang w:val="es-ES_tradnl"/>
        </w:rPr>
      </w:pPr>
    </w:p>
    <w:p w:rsidR="00535903" w:rsidRPr="009417FD" w:rsidRDefault="00535903" w:rsidP="00535903">
      <w:pPr>
        <w:pStyle w:val="Prrafodelista"/>
        <w:spacing w:line="360" w:lineRule="auto"/>
        <w:ind w:left="0"/>
        <w:contextualSpacing w:val="0"/>
        <w:jc w:val="both"/>
        <w:rPr>
          <w:rFonts w:ascii="Palatino Linotype" w:hAnsi="Palatino Linotype" w:cs="Arial"/>
        </w:rPr>
      </w:pPr>
      <w:r w:rsidRPr="009417FD">
        <w:rPr>
          <w:rFonts w:ascii="Palatino Linotype" w:hAnsi="Palatino Linotype" w:cs="Arial"/>
          <w:b/>
          <w:sz w:val="28"/>
          <w:szCs w:val="28"/>
        </w:rPr>
        <w:t xml:space="preserve">I. </w:t>
      </w:r>
      <w:r w:rsidRPr="009417FD">
        <w:rPr>
          <w:rFonts w:ascii="Palatino Linotype" w:hAnsi="Palatino Linotype"/>
        </w:rPr>
        <w:t>En fecha</w:t>
      </w:r>
      <w:r w:rsidR="00D673A5" w:rsidRPr="009417FD">
        <w:rPr>
          <w:rFonts w:ascii="Palatino Linotype" w:hAnsi="Palatino Linotype"/>
        </w:rPr>
        <w:t>s diecisiete y</w:t>
      </w:r>
      <w:r w:rsidRPr="009417FD">
        <w:rPr>
          <w:rFonts w:ascii="Palatino Linotype" w:hAnsi="Palatino Linotype"/>
        </w:rPr>
        <w:t xml:space="preserve"> </w:t>
      </w:r>
      <w:r w:rsidR="00DB12B4" w:rsidRPr="009417FD">
        <w:rPr>
          <w:rFonts w:ascii="Palatino Linotype" w:hAnsi="Palatino Linotype"/>
        </w:rPr>
        <w:t>diecinueve</w:t>
      </w:r>
      <w:r w:rsidR="00F46F88" w:rsidRPr="009417FD">
        <w:rPr>
          <w:rFonts w:ascii="Palatino Linotype" w:hAnsi="Palatino Linotype"/>
        </w:rPr>
        <w:t xml:space="preserve"> </w:t>
      </w:r>
      <w:r w:rsidR="00E12DE7" w:rsidRPr="009417FD">
        <w:rPr>
          <w:rFonts w:ascii="Palatino Linotype" w:hAnsi="Palatino Linotype"/>
        </w:rPr>
        <w:t xml:space="preserve">de </w:t>
      </w:r>
      <w:r w:rsidR="00D673A5" w:rsidRPr="009417FD">
        <w:rPr>
          <w:rFonts w:ascii="Palatino Linotype" w:hAnsi="Palatino Linotype"/>
        </w:rPr>
        <w:t>marzo</w:t>
      </w:r>
      <w:r w:rsidR="00E12DE7" w:rsidRPr="009417FD">
        <w:rPr>
          <w:rFonts w:ascii="Palatino Linotype" w:hAnsi="Palatino Linotype"/>
        </w:rPr>
        <w:t xml:space="preserve"> </w:t>
      </w:r>
      <w:r w:rsidR="00BF2A94" w:rsidRPr="009417FD">
        <w:rPr>
          <w:rFonts w:ascii="Palatino Linotype" w:hAnsi="Palatino Linotype"/>
        </w:rPr>
        <w:t>de dos mil dieci</w:t>
      </w:r>
      <w:r w:rsidR="00EE32AC" w:rsidRPr="009417FD">
        <w:rPr>
          <w:rFonts w:ascii="Palatino Linotype" w:hAnsi="Palatino Linotype"/>
        </w:rPr>
        <w:t>nueve</w:t>
      </w:r>
      <w:r w:rsidRPr="009417FD">
        <w:rPr>
          <w:rFonts w:ascii="Palatino Linotype" w:hAnsi="Palatino Linotype"/>
        </w:rPr>
        <w:t xml:space="preserve">, </w:t>
      </w:r>
      <w:r w:rsidR="00FA47E7" w:rsidRPr="009417FD">
        <w:rPr>
          <w:rFonts w:ascii="Palatino Linotype" w:hAnsi="Palatino Linotype"/>
          <w:b/>
        </w:rPr>
        <w:t>EL</w:t>
      </w:r>
      <w:r w:rsidR="00D5120E" w:rsidRPr="009417FD">
        <w:rPr>
          <w:rFonts w:ascii="Palatino Linotype" w:hAnsi="Palatino Linotype"/>
          <w:b/>
        </w:rPr>
        <w:t xml:space="preserve"> RECURRENTE</w:t>
      </w:r>
      <w:r w:rsidRPr="009417FD">
        <w:rPr>
          <w:rFonts w:ascii="Palatino Linotype" w:hAnsi="Palatino Linotype"/>
        </w:rPr>
        <w:t xml:space="preserve"> presentó a través del Sistema de </w:t>
      </w:r>
      <w:r w:rsidRPr="009417FD">
        <w:rPr>
          <w:rFonts w:ascii="Palatino Linotype" w:hAnsi="Palatino Linotype" w:cs="Arial"/>
        </w:rPr>
        <w:t>Acceso</w:t>
      </w:r>
      <w:r w:rsidRPr="009417FD">
        <w:rPr>
          <w:rFonts w:ascii="Palatino Linotype" w:hAnsi="Palatino Linotype"/>
        </w:rPr>
        <w:t xml:space="preserve"> a la Información Mexiquense, en lo subsecuente </w:t>
      </w:r>
      <w:r w:rsidRPr="009417FD">
        <w:rPr>
          <w:rFonts w:ascii="Palatino Linotype" w:hAnsi="Palatino Linotype"/>
          <w:b/>
        </w:rPr>
        <w:t>EL SAIMEX</w:t>
      </w:r>
      <w:r w:rsidRPr="009417FD">
        <w:rPr>
          <w:rFonts w:ascii="Palatino Linotype" w:hAnsi="Palatino Linotype"/>
        </w:rPr>
        <w:t xml:space="preserve">, ante </w:t>
      </w:r>
      <w:r w:rsidRPr="009417FD">
        <w:rPr>
          <w:rFonts w:ascii="Palatino Linotype" w:hAnsi="Palatino Linotype"/>
          <w:b/>
        </w:rPr>
        <w:t>EL SUJETO OBLIGADO</w:t>
      </w:r>
      <w:r w:rsidRPr="009417FD">
        <w:rPr>
          <w:rFonts w:ascii="Palatino Linotype" w:hAnsi="Palatino Linotype"/>
        </w:rPr>
        <w:t>, la</w:t>
      </w:r>
      <w:r w:rsidR="00D673A5" w:rsidRPr="009417FD">
        <w:rPr>
          <w:rFonts w:ascii="Palatino Linotype" w:hAnsi="Palatino Linotype"/>
        </w:rPr>
        <w:t>s</w:t>
      </w:r>
      <w:r w:rsidRPr="009417FD">
        <w:rPr>
          <w:rFonts w:ascii="Palatino Linotype" w:hAnsi="Palatino Linotype"/>
        </w:rPr>
        <w:t xml:space="preserve"> solicitud</w:t>
      </w:r>
      <w:r w:rsidR="00D673A5" w:rsidRPr="009417FD">
        <w:rPr>
          <w:rFonts w:ascii="Palatino Linotype" w:hAnsi="Palatino Linotype"/>
        </w:rPr>
        <w:t>es</w:t>
      </w:r>
      <w:r w:rsidRPr="009417FD">
        <w:rPr>
          <w:rFonts w:ascii="Palatino Linotype" w:hAnsi="Palatino Linotype"/>
        </w:rPr>
        <w:t xml:space="preserve"> de acceso a </w:t>
      </w:r>
      <w:r w:rsidR="00821649" w:rsidRPr="009417FD">
        <w:rPr>
          <w:rFonts w:ascii="Palatino Linotype" w:hAnsi="Palatino Linotype"/>
        </w:rPr>
        <w:t xml:space="preserve">la </w:t>
      </w:r>
      <w:r w:rsidRPr="009417FD">
        <w:rPr>
          <w:rFonts w:ascii="Palatino Linotype" w:hAnsi="Palatino Linotype"/>
        </w:rPr>
        <w:t>información pública, a la</w:t>
      </w:r>
      <w:r w:rsidR="00D673A5" w:rsidRPr="009417FD">
        <w:rPr>
          <w:rFonts w:ascii="Palatino Linotype" w:hAnsi="Palatino Linotype"/>
        </w:rPr>
        <w:t>s</w:t>
      </w:r>
      <w:r w:rsidRPr="009417FD">
        <w:rPr>
          <w:rFonts w:ascii="Palatino Linotype" w:hAnsi="Palatino Linotype"/>
        </w:rPr>
        <w:t xml:space="preserve"> que se le</w:t>
      </w:r>
      <w:r w:rsidR="00D673A5" w:rsidRPr="009417FD">
        <w:rPr>
          <w:rFonts w:ascii="Palatino Linotype" w:hAnsi="Palatino Linotype"/>
        </w:rPr>
        <w:t>s</w:t>
      </w:r>
      <w:r w:rsidRPr="009417FD">
        <w:rPr>
          <w:rFonts w:ascii="Palatino Linotype" w:hAnsi="Palatino Linotype"/>
        </w:rPr>
        <w:t xml:space="preserve"> asignó </w:t>
      </w:r>
      <w:r w:rsidR="00D673A5" w:rsidRPr="009417FD">
        <w:rPr>
          <w:rFonts w:ascii="Palatino Linotype" w:hAnsi="Palatino Linotype"/>
        </w:rPr>
        <w:t>los</w:t>
      </w:r>
      <w:r w:rsidRPr="009417FD">
        <w:rPr>
          <w:rFonts w:ascii="Palatino Linotype" w:hAnsi="Palatino Linotype"/>
        </w:rPr>
        <w:t xml:space="preserve"> número</w:t>
      </w:r>
      <w:r w:rsidR="00D673A5" w:rsidRPr="009417FD">
        <w:rPr>
          <w:rFonts w:ascii="Palatino Linotype" w:hAnsi="Palatino Linotype"/>
        </w:rPr>
        <w:t>s</w:t>
      </w:r>
      <w:r w:rsidRPr="009417FD">
        <w:rPr>
          <w:rFonts w:ascii="Palatino Linotype" w:hAnsi="Palatino Linotype"/>
        </w:rPr>
        <w:t xml:space="preserve"> de expediente</w:t>
      </w:r>
      <w:r w:rsidR="00D673A5" w:rsidRPr="009417FD">
        <w:rPr>
          <w:rFonts w:ascii="Palatino Linotype" w:hAnsi="Palatino Linotype"/>
        </w:rPr>
        <w:t>s</w:t>
      </w:r>
      <w:r w:rsidRPr="009417FD">
        <w:rPr>
          <w:rFonts w:ascii="Palatino Linotype" w:hAnsi="Palatino Linotype"/>
        </w:rPr>
        <w:t xml:space="preserve"> </w:t>
      </w:r>
      <w:r w:rsidR="00D673A5" w:rsidRPr="009417FD">
        <w:rPr>
          <w:rFonts w:ascii="Palatino Linotype" w:hAnsi="Palatino Linotype"/>
          <w:b/>
          <w:bCs/>
        </w:rPr>
        <w:t>00018/JLCACT/IP/2019</w:t>
      </w:r>
      <w:r w:rsidR="001E6358" w:rsidRPr="009417FD">
        <w:rPr>
          <w:rFonts w:ascii="Palatino Linotype" w:hAnsi="Palatino Linotype"/>
        </w:rPr>
        <w:t>,</w:t>
      </w:r>
      <w:r w:rsidR="00D673A5" w:rsidRPr="009417FD">
        <w:rPr>
          <w:rFonts w:ascii="Palatino Linotype" w:hAnsi="Palatino Linotype"/>
        </w:rPr>
        <w:t xml:space="preserve"> </w:t>
      </w:r>
      <w:r w:rsidR="00D673A5" w:rsidRPr="009417FD">
        <w:rPr>
          <w:rFonts w:ascii="Palatino Linotype" w:hAnsi="Palatino Linotype"/>
          <w:b/>
        </w:rPr>
        <w:t>00016/JLCACT/IP/2019</w:t>
      </w:r>
      <w:r w:rsidR="00D673A5" w:rsidRPr="009417FD">
        <w:rPr>
          <w:rFonts w:ascii="Palatino Linotype" w:hAnsi="Palatino Linotype"/>
        </w:rPr>
        <w:t xml:space="preserve">, </w:t>
      </w:r>
      <w:r w:rsidR="00D673A5" w:rsidRPr="009417FD">
        <w:rPr>
          <w:rFonts w:ascii="Palatino Linotype" w:hAnsi="Palatino Linotype"/>
          <w:b/>
        </w:rPr>
        <w:t>00015/JLCACT/IP/2019</w:t>
      </w:r>
      <w:r w:rsidR="00D673A5" w:rsidRPr="009417FD">
        <w:rPr>
          <w:rFonts w:ascii="Palatino Linotype" w:hAnsi="Palatino Linotype"/>
        </w:rPr>
        <w:t xml:space="preserve"> y </w:t>
      </w:r>
      <w:r w:rsidR="00D673A5" w:rsidRPr="009417FD">
        <w:rPr>
          <w:rFonts w:ascii="Palatino Linotype" w:hAnsi="Palatino Linotype"/>
          <w:b/>
        </w:rPr>
        <w:t>00014/JLCACT/IP/2019</w:t>
      </w:r>
      <w:r w:rsidR="00CC2023" w:rsidRPr="009417FD">
        <w:rPr>
          <w:rFonts w:ascii="Palatino Linotype" w:hAnsi="Palatino Linotype"/>
        </w:rPr>
        <w:t>,</w:t>
      </w:r>
      <w:r w:rsidR="001E6358" w:rsidRPr="009417FD">
        <w:rPr>
          <w:rFonts w:ascii="Palatino Linotype" w:hAnsi="Palatino Linotype"/>
        </w:rPr>
        <w:t xml:space="preserve"> mediante la</w:t>
      </w:r>
      <w:r w:rsidR="00CC2023" w:rsidRPr="009417FD">
        <w:rPr>
          <w:rFonts w:ascii="Palatino Linotype" w:hAnsi="Palatino Linotype"/>
        </w:rPr>
        <w:t>s</w:t>
      </w:r>
      <w:r w:rsidR="001E6358" w:rsidRPr="009417FD">
        <w:rPr>
          <w:rFonts w:ascii="Palatino Linotype" w:hAnsi="Palatino Linotype"/>
        </w:rPr>
        <w:t xml:space="preserve"> cual</w:t>
      </w:r>
      <w:r w:rsidR="00CC2023" w:rsidRPr="009417FD">
        <w:rPr>
          <w:rFonts w:ascii="Palatino Linotype" w:hAnsi="Palatino Linotype"/>
        </w:rPr>
        <w:t>es</w:t>
      </w:r>
      <w:r w:rsidR="001E6358" w:rsidRPr="009417FD">
        <w:rPr>
          <w:rFonts w:ascii="Palatino Linotype" w:hAnsi="Palatino Linotype"/>
        </w:rPr>
        <w:t xml:space="preserve"> </w:t>
      </w:r>
      <w:r w:rsidR="00D96747" w:rsidRPr="009417FD">
        <w:rPr>
          <w:rFonts w:ascii="Palatino Linotype" w:hAnsi="Palatino Linotype"/>
        </w:rPr>
        <w:t>requirió</w:t>
      </w:r>
      <w:r w:rsidRPr="009417FD">
        <w:rPr>
          <w:rFonts w:ascii="Palatino Linotype" w:hAnsi="Palatino Linotype"/>
        </w:rPr>
        <w:t>:</w:t>
      </w:r>
    </w:p>
    <w:p w:rsidR="00802D71" w:rsidRPr="009417FD" w:rsidRDefault="00802D71" w:rsidP="00802D71">
      <w:pPr>
        <w:ind w:right="901"/>
        <w:jc w:val="both"/>
        <w:rPr>
          <w:rFonts w:ascii="Palatino Linotype" w:hAnsi="Palatino Linotype" w:cs="Arial"/>
          <w:i/>
          <w:sz w:val="12"/>
          <w:szCs w:val="22"/>
          <w:lang w:val="es-MX" w:eastAsia="es-MX"/>
        </w:rPr>
      </w:pPr>
    </w:p>
    <w:p w:rsidR="00CC2023" w:rsidRPr="009417FD" w:rsidRDefault="00CC2023" w:rsidP="00802D71">
      <w:pPr>
        <w:ind w:right="901"/>
        <w:jc w:val="both"/>
        <w:rPr>
          <w:rFonts w:ascii="Palatino Linotype" w:hAnsi="Palatino Linotype" w:cs="Arial"/>
          <w:i/>
          <w:sz w:val="12"/>
          <w:szCs w:val="22"/>
          <w:lang w:val="es-MX" w:eastAsia="es-MX"/>
        </w:rPr>
      </w:pPr>
      <w:r w:rsidRPr="009417FD">
        <w:rPr>
          <w:rFonts w:ascii="Palatino Linotype" w:hAnsi="Palatino Linotype"/>
          <w:b/>
          <w:bCs/>
        </w:rPr>
        <w:t>00018/JLCACT/IP/2019:</w:t>
      </w:r>
      <w:r w:rsidR="00D96747" w:rsidRPr="009417FD">
        <w:rPr>
          <w:rFonts w:ascii="Palatino Linotype" w:hAnsi="Palatino Linotype"/>
          <w:b/>
          <w:bCs/>
        </w:rPr>
        <w:t xml:space="preserve"> </w:t>
      </w:r>
    </w:p>
    <w:p w:rsidR="00535903" w:rsidRPr="009417FD" w:rsidRDefault="00ED039D" w:rsidP="00F62DF3">
      <w:pPr>
        <w:ind w:left="851" w:right="901"/>
        <w:jc w:val="both"/>
        <w:rPr>
          <w:rFonts w:ascii="Palatino Linotype" w:hAnsi="Palatino Linotype" w:cs="Arial"/>
          <w:i/>
          <w:sz w:val="22"/>
          <w:szCs w:val="22"/>
          <w:lang w:val="es-MX" w:eastAsia="es-MX"/>
        </w:rPr>
      </w:pPr>
      <w:r w:rsidRPr="009417FD">
        <w:rPr>
          <w:rFonts w:ascii="Palatino Linotype" w:hAnsi="Palatino Linotype" w:cs="Arial"/>
          <w:i/>
          <w:sz w:val="22"/>
          <w:szCs w:val="22"/>
          <w:lang w:val="es-MX" w:eastAsia="es-MX"/>
        </w:rPr>
        <w:t xml:space="preserve"> </w:t>
      </w:r>
      <w:r w:rsidR="00535903" w:rsidRPr="009417FD">
        <w:rPr>
          <w:rFonts w:ascii="Palatino Linotype" w:hAnsi="Palatino Linotype" w:cs="Arial"/>
          <w:i/>
          <w:sz w:val="22"/>
          <w:szCs w:val="22"/>
          <w:lang w:val="es-MX" w:eastAsia="es-MX"/>
        </w:rPr>
        <w:t>“</w:t>
      </w:r>
      <w:r w:rsidR="00CC2023" w:rsidRPr="009417FD">
        <w:rPr>
          <w:rStyle w:val="Ninguno"/>
          <w:rFonts w:ascii="Palatino Linotype" w:hAnsi="Palatino Linotype"/>
          <w:bCs/>
          <w:i/>
          <w:sz w:val="22"/>
          <w:szCs w:val="22"/>
          <w:lang w:val="es-MX"/>
        </w:rPr>
        <w:t xml:space="preserve">SOLICITO DE MANERA RESPETUOSA Y CON FUNDAMENTO EN LOS ARTÍCULOS 1, 5, 6, 8 Y DEMAS APLICABLES DE LA CONSTITUCIÓN POLITICA DE LOS ESTADOS UNIDOS MEXICANOS, EN RELACION CON EL ARTÍCULO 17 Y 391 BIS DE LA LEY FEDERAL DEL TRABAJO, SOLICITO PREVIA REVISIÓN EXHAUSTIVA EN EL AREA DE CONTRATOS </w:t>
      </w:r>
      <w:r w:rsidR="00CC2023" w:rsidRPr="009417FD">
        <w:rPr>
          <w:rStyle w:val="Ninguno"/>
          <w:rFonts w:ascii="Palatino Linotype" w:hAnsi="Palatino Linotype"/>
          <w:bCs/>
          <w:i/>
          <w:sz w:val="22"/>
          <w:szCs w:val="22"/>
          <w:lang w:val="es-MX"/>
        </w:rPr>
        <w:lastRenderedPageBreak/>
        <w:t>COLECTIVOS DE TRABAJO, QUE SE SIRVA INFORMAR, LO SIGUIENTE: 1. SI OBRA CONTRATO COLECTIVO DE TRABAJO DEPOSITADO EN ESTA JUNTA DE CONCILIACIÓN Y ARBITRAJE CON LA EMPRESA DENOMINADA AVATA, S.A. DE C.V., CON DOMICILIO EN ACUEDUCTO LOTE 4 A, EJIDOS DE SANTO TOMAS CHICONAUTLA,MUNICIPIO DE ECATEPEC, ESTADO DE MÉXICO. 2. SI OBRA CONTRATO COLECTIVO DE TRABAJO DEPOSITADO EN ESTA JUNTA DE CONCILIACIÓN Y ARBITRAJE CON LA EMPRESA DENOMINADA CONSORCIO TFL, S.A. DE C.V., CON DOMICILIO EN VIA MORELOS, KM 21.5, LOTE 05, SAN JOSE JAJALPA, MUNICIPIO DE ECATEPEC, ESTADO DE MÉXICO. 3. SI OBRA CONTRATO COLECTIVO DE TRABAJO DEPOSITADO EN ESTA JUNTA DE CONCILIACIÓN Y ARBITRAJE CON LA EMPRESA DENOMINADA SEGAS, S.A. DE C.V., CON DOMICILIO EN SIDERURGIA #9, INDUSTRIAL XALOSTOC, MUNICIPIO DE ECATEPEC, ESTADO DE MÉXICO. EN CASO DE EXISTIR CONTRATO COLECTIVO DE TRABAJO, ADJUNTAR COPIA DE LOS MISMO, LO ANTERIOR POR SER PROCEDENTE CONFORME A DERECHO.</w:t>
      </w:r>
      <w:r w:rsidR="00535903" w:rsidRPr="009417FD">
        <w:rPr>
          <w:rFonts w:ascii="Palatino Linotype" w:hAnsi="Palatino Linotype" w:cs="Arial"/>
          <w:i/>
          <w:sz w:val="22"/>
          <w:szCs w:val="22"/>
          <w:lang w:val="es-MX" w:eastAsia="es-MX"/>
        </w:rPr>
        <w:t>” (Sic)</w:t>
      </w:r>
    </w:p>
    <w:p w:rsidR="00CC2023" w:rsidRPr="009417FD" w:rsidRDefault="00CC2023" w:rsidP="00F62DF3">
      <w:pPr>
        <w:ind w:left="851" w:right="901"/>
        <w:jc w:val="both"/>
        <w:rPr>
          <w:rFonts w:ascii="Palatino Linotype" w:hAnsi="Palatino Linotype" w:cs="Arial"/>
          <w:i/>
          <w:sz w:val="22"/>
          <w:szCs w:val="22"/>
          <w:lang w:val="es-MX" w:eastAsia="es-MX"/>
        </w:rPr>
      </w:pPr>
    </w:p>
    <w:p w:rsidR="00D06012" w:rsidRPr="009417FD" w:rsidRDefault="00CC2023" w:rsidP="00403273">
      <w:pPr>
        <w:ind w:right="901"/>
        <w:jc w:val="both"/>
        <w:rPr>
          <w:rFonts w:ascii="Palatino Linotype" w:hAnsi="Palatino Linotype"/>
          <w:b/>
        </w:rPr>
      </w:pPr>
      <w:r w:rsidRPr="009417FD">
        <w:rPr>
          <w:rFonts w:ascii="Palatino Linotype" w:hAnsi="Palatino Linotype"/>
          <w:b/>
        </w:rPr>
        <w:t>00016/JLCACT/IP/2019:</w:t>
      </w:r>
    </w:p>
    <w:p w:rsidR="00CC2023" w:rsidRPr="009417FD" w:rsidRDefault="00CC2023" w:rsidP="00403273">
      <w:pPr>
        <w:ind w:right="901"/>
        <w:jc w:val="both"/>
        <w:rPr>
          <w:rFonts w:ascii="Palatino Linotype" w:hAnsi="Palatino Linotype"/>
          <w:b/>
        </w:rPr>
      </w:pPr>
    </w:p>
    <w:p w:rsidR="00CC2023" w:rsidRPr="009417FD" w:rsidRDefault="00CC2023" w:rsidP="00CC2023">
      <w:pPr>
        <w:ind w:left="851" w:right="901"/>
        <w:jc w:val="both"/>
        <w:rPr>
          <w:rFonts w:ascii="Palatino Linotype" w:hAnsi="Palatino Linotype"/>
          <w:i/>
          <w:color w:val="000000"/>
          <w:sz w:val="22"/>
          <w:szCs w:val="22"/>
        </w:rPr>
      </w:pPr>
      <w:r w:rsidRPr="009417FD">
        <w:rPr>
          <w:rFonts w:ascii="Palatino Linotype" w:hAnsi="Palatino Linotype"/>
          <w:i/>
          <w:color w:val="000000"/>
          <w:sz w:val="22"/>
          <w:szCs w:val="22"/>
        </w:rPr>
        <w:t>“que diga previa busqueda exhaustiva en el area de contratos colectivos de trabajo de esta Junta, si la empresa denominada GAS ELITE, S.A. DE C.V., con domicilio en CARRETERA TEOLOYUCAN HUEHUETOCA, BARRIO SANTA MARIA CALIACAC, TEOLOYUCAN, ESTADO DE MÉXICO, tiene CONTRATO COLECTIVO DE TRABAJO, depositado y registrado en esta Junta Local. en caso de ser afirmativa la respuesta, adjuntar copia del mismo.”</w:t>
      </w:r>
    </w:p>
    <w:p w:rsidR="00CC2023" w:rsidRPr="009417FD" w:rsidRDefault="00CC2023" w:rsidP="00CC2023">
      <w:pPr>
        <w:ind w:right="901"/>
        <w:jc w:val="both"/>
        <w:rPr>
          <w:rFonts w:ascii="Palatino Linotype" w:hAnsi="Palatino Linotype"/>
          <w:color w:val="000000"/>
          <w:sz w:val="22"/>
          <w:szCs w:val="22"/>
        </w:rPr>
      </w:pPr>
    </w:p>
    <w:p w:rsidR="00CC2023" w:rsidRPr="009417FD" w:rsidRDefault="00CC2023" w:rsidP="00CC2023">
      <w:pPr>
        <w:ind w:right="901"/>
        <w:jc w:val="both"/>
        <w:rPr>
          <w:rFonts w:ascii="Palatino Linotype" w:hAnsi="Palatino Linotype"/>
          <w:b/>
        </w:rPr>
      </w:pPr>
      <w:r w:rsidRPr="009417FD">
        <w:rPr>
          <w:rFonts w:ascii="Palatino Linotype" w:hAnsi="Palatino Linotype"/>
          <w:b/>
        </w:rPr>
        <w:t>00015/JLCACT/IP/2019:</w:t>
      </w:r>
    </w:p>
    <w:p w:rsidR="00CC2023" w:rsidRPr="009417FD" w:rsidRDefault="00CC2023" w:rsidP="00CC2023">
      <w:pPr>
        <w:ind w:right="901"/>
        <w:jc w:val="both"/>
        <w:rPr>
          <w:rFonts w:ascii="Palatino Linotype" w:hAnsi="Palatino Linotype"/>
          <w:b/>
        </w:rPr>
      </w:pPr>
    </w:p>
    <w:p w:rsidR="00CC2023" w:rsidRPr="009417FD" w:rsidRDefault="00CC2023" w:rsidP="00CC2023">
      <w:pPr>
        <w:ind w:left="851" w:right="901"/>
        <w:jc w:val="both"/>
        <w:rPr>
          <w:rFonts w:ascii="Palatino Linotype" w:hAnsi="Palatino Linotype"/>
          <w:i/>
          <w:color w:val="000000"/>
          <w:sz w:val="22"/>
          <w:szCs w:val="22"/>
        </w:rPr>
      </w:pPr>
      <w:r w:rsidRPr="009417FD">
        <w:rPr>
          <w:rFonts w:ascii="Palatino Linotype" w:hAnsi="Palatino Linotype"/>
          <w:i/>
          <w:color w:val="000000"/>
          <w:sz w:val="22"/>
          <w:szCs w:val="22"/>
        </w:rPr>
        <w:t>“que diga previa busqueda exhaustiva en el area de contratos colectivos de trabajo de esta Junta, si la empresa denominada GAS Y SERVICIO, S.A. DE C.V., tiene CONTRATO COLECTIVO DE TRABAJO, depositado y registrado en esta Junta Local. en caso de ser afirmativa la respuesta, adjuntar copia del mismo.”</w:t>
      </w:r>
    </w:p>
    <w:p w:rsidR="00CC2023" w:rsidRPr="009417FD" w:rsidRDefault="00CC2023" w:rsidP="00CC2023">
      <w:pPr>
        <w:ind w:right="901"/>
        <w:jc w:val="both"/>
        <w:rPr>
          <w:rFonts w:ascii="Palatino Linotype" w:hAnsi="Palatino Linotype"/>
          <w:i/>
          <w:color w:val="000000"/>
          <w:sz w:val="22"/>
          <w:szCs w:val="22"/>
        </w:rPr>
      </w:pPr>
    </w:p>
    <w:p w:rsidR="00CC2023" w:rsidRPr="009417FD" w:rsidRDefault="00CC2023" w:rsidP="00CC2023">
      <w:pPr>
        <w:ind w:right="901"/>
        <w:jc w:val="both"/>
        <w:rPr>
          <w:rFonts w:ascii="Palatino Linotype" w:hAnsi="Palatino Linotype"/>
          <w:b/>
        </w:rPr>
      </w:pPr>
      <w:r w:rsidRPr="009417FD">
        <w:rPr>
          <w:rFonts w:ascii="Palatino Linotype" w:hAnsi="Palatino Linotype"/>
          <w:b/>
        </w:rPr>
        <w:t>00014/JLCACT/IP/2019:</w:t>
      </w:r>
    </w:p>
    <w:p w:rsidR="00CC2023" w:rsidRPr="009417FD" w:rsidRDefault="00CC2023" w:rsidP="00CC2023">
      <w:pPr>
        <w:ind w:left="851" w:right="901"/>
        <w:jc w:val="both"/>
        <w:rPr>
          <w:rFonts w:ascii="Palatino Linotype" w:hAnsi="Palatino Linotype"/>
          <w:i/>
          <w:color w:val="000000"/>
          <w:sz w:val="22"/>
          <w:szCs w:val="22"/>
        </w:rPr>
      </w:pPr>
      <w:r w:rsidRPr="009417FD">
        <w:rPr>
          <w:rFonts w:ascii="Palatino Linotype" w:hAnsi="Palatino Linotype"/>
          <w:i/>
          <w:color w:val="000000"/>
          <w:sz w:val="22"/>
          <w:szCs w:val="22"/>
        </w:rPr>
        <w:t xml:space="preserve">“que diga previa busqueda exhaustiva en el area de contratos colectivos de trabajo de esta Junta, si la empresa denominada GAS DEL CENTRO, S.A. DE C.V., con domicilio en CARRETERA TEOLOYUCAN HUEHUETOCA KILÓMETRO 21.5, BARRIO SANTA MARIA CALIACAC, TEOLOYUCAN, ESTADO DE </w:t>
      </w:r>
      <w:r w:rsidRPr="009417FD">
        <w:rPr>
          <w:rFonts w:ascii="Palatino Linotype" w:hAnsi="Palatino Linotype"/>
          <w:i/>
          <w:color w:val="000000"/>
          <w:sz w:val="22"/>
          <w:szCs w:val="22"/>
        </w:rPr>
        <w:lastRenderedPageBreak/>
        <w:t>MÉXICO, tiene CONTRATO COLECTIVO DE TRABAJO, depositado y registrado en esta Junta Local. en caso de ser afirmativa la respuesta, adjuntar copia del mismo.”</w:t>
      </w:r>
    </w:p>
    <w:p w:rsidR="00CC2023" w:rsidRPr="009417FD" w:rsidRDefault="00CC2023" w:rsidP="00CC2023">
      <w:pPr>
        <w:ind w:left="851" w:right="901"/>
        <w:jc w:val="both"/>
        <w:rPr>
          <w:rFonts w:ascii="Palatino Linotype" w:hAnsi="Palatino Linotype" w:cs="Arial"/>
          <w:i/>
          <w:sz w:val="22"/>
          <w:szCs w:val="22"/>
        </w:rPr>
      </w:pPr>
    </w:p>
    <w:p w:rsidR="00D34982" w:rsidRPr="009417FD" w:rsidRDefault="00D06012" w:rsidP="00AE62F5">
      <w:pPr>
        <w:spacing w:line="360" w:lineRule="auto"/>
        <w:jc w:val="both"/>
        <w:rPr>
          <w:rFonts w:ascii="Palatino Linotype" w:hAnsi="Palatino Linotype" w:cs="Arial"/>
          <w:lang w:val="es-MX"/>
        </w:rPr>
      </w:pPr>
      <w:r w:rsidRPr="009417FD">
        <w:rPr>
          <w:rFonts w:ascii="Palatino Linotype" w:hAnsi="Palatino Linotype" w:cs="Arial"/>
          <w:b/>
        </w:rPr>
        <w:t>MODALIDAD DE ENTREGA:</w:t>
      </w:r>
      <w:r w:rsidRPr="009417FD">
        <w:rPr>
          <w:rFonts w:ascii="Palatino Linotype" w:hAnsi="Palatino Linotype" w:cs="Arial"/>
        </w:rPr>
        <w:t xml:space="preserve"> </w:t>
      </w:r>
      <w:r w:rsidR="000F3671" w:rsidRPr="009417FD">
        <w:rPr>
          <w:rFonts w:ascii="Palatino Linotype" w:hAnsi="Palatino Linotype" w:cs="Arial"/>
          <w:lang w:val="es-MX"/>
        </w:rPr>
        <w:t xml:space="preserve">Vía </w:t>
      </w:r>
      <w:r w:rsidR="000F3671" w:rsidRPr="009417FD">
        <w:rPr>
          <w:rFonts w:ascii="Palatino Linotype" w:hAnsi="Palatino Linotype" w:cs="Arial"/>
          <w:b/>
          <w:lang w:val="es-MX"/>
        </w:rPr>
        <w:t>SAIMEX</w:t>
      </w:r>
      <w:r w:rsidR="00D92515" w:rsidRPr="009417FD">
        <w:rPr>
          <w:rFonts w:ascii="Palatino Linotype" w:hAnsi="Palatino Linotype" w:cs="Arial"/>
          <w:lang w:val="es-MX"/>
        </w:rPr>
        <w:t>.</w:t>
      </w:r>
    </w:p>
    <w:p w:rsidR="00DE7A3D" w:rsidRPr="009417FD" w:rsidRDefault="00AE62F5" w:rsidP="00AD0D11">
      <w:pPr>
        <w:spacing w:line="360" w:lineRule="auto"/>
        <w:jc w:val="both"/>
        <w:rPr>
          <w:rFonts w:ascii="Palatino Linotype" w:hAnsi="Palatino Linotype" w:cs="Arial"/>
          <w:lang w:val="es-ES_tradnl"/>
        </w:rPr>
      </w:pPr>
      <w:r w:rsidRPr="009417FD">
        <w:rPr>
          <w:rFonts w:ascii="Palatino Linotype" w:hAnsi="Palatino Linotype" w:cs="Arial"/>
          <w:b/>
          <w:sz w:val="28"/>
          <w:szCs w:val="28"/>
        </w:rPr>
        <w:t>II</w:t>
      </w:r>
      <w:r w:rsidR="000A3006" w:rsidRPr="009417FD">
        <w:rPr>
          <w:rFonts w:ascii="Palatino Linotype" w:hAnsi="Palatino Linotype" w:cs="Arial"/>
          <w:b/>
          <w:sz w:val="28"/>
          <w:szCs w:val="28"/>
        </w:rPr>
        <w:t>.</w:t>
      </w:r>
      <w:r w:rsidR="000A3006" w:rsidRPr="009417FD">
        <w:rPr>
          <w:rFonts w:ascii="Palatino Linotype" w:hAnsi="Palatino Linotype" w:cs="Arial"/>
        </w:rPr>
        <w:t xml:space="preserve"> </w:t>
      </w:r>
      <w:r w:rsidR="00DE7A3D" w:rsidRPr="009417FD">
        <w:rPr>
          <w:rFonts w:ascii="Palatino Linotype" w:hAnsi="Palatino Linotype" w:cs="Arial"/>
        </w:rPr>
        <w:t xml:space="preserve">De las </w:t>
      </w:r>
      <w:r w:rsidR="00DE7A3D" w:rsidRPr="009417FD">
        <w:rPr>
          <w:rFonts w:ascii="Palatino Linotype" w:hAnsi="Palatino Linotype" w:cs="Arial"/>
          <w:lang w:val="es-ES_tradnl"/>
        </w:rPr>
        <w:t xml:space="preserve">constancias que obran en </w:t>
      </w:r>
      <w:r w:rsidR="00DE7A3D" w:rsidRPr="009417FD">
        <w:rPr>
          <w:rFonts w:ascii="Palatino Linotype" w:hAnsi="Palatino Linotype" w:cs="Arial"/>
          <w:b/>
          <w:lang w:val="es-ES_tradnl"/>
        </w:rPr>
        <w:t>EL</w:t>
      </w:r>
      <w:r w:rsidR="00DE7A3D" w:rsidRPr="009417FD">
        <w:rPr>
          <w:rFonts w:ascii="Palatino Linotype" w:hAnsi="Palatino Linotype" w:cs="Arial"/>
          <w:lang w:val="es-ES_tradnl"/>
        </w:rPr>
        <w:t xml:space="preserve"> </w:t>
      </w:r>
      <w:r w:rsidR="00DE7A3D" w:rsidRPr="009417FD">
        <w:rPr>
          <w:rFonts w:ascii="Palatino Linotype" w:hAnsi="Palatino Linotype" w:cs="Arial"/>
          <w:b/>
          <w:lang w:val="es-ES_tradnl"/>
        </w:rPr>
        <w:t>SAIMEX</w:t>
      </w:r>
      <w:r w:rsidR="00DE7A3D" w:rsidRPr="009417FD">
        <w:rPr>
          <w:rFonts w:ascii="Palatino Linotype" w:hAnsi="Palatino Linotype" w:cs="Arial"/>
          <w:lang w:val="es-ES_tradnl"/>
        </w:rPr>
        <w:t>, se desprende que</w:t>
      </w:r>
      <w:r w:rsidR="0044554B" w:rsidRPr="009417FD">
        <w:rPr>
          <w:rFonts w:ascii="Palatino Linotype" w:hAnsi="Palatino Linotype" w:cs="Arial"/>
          <w:lang w:val="es-ES_tradnl"/>
        </w:rPr>
        <w:t xml:space="preserve"> el </w:t>
      </w:r>
      <w:r w:rsidR="00AD0D11" w:rsidRPr="009417FD">
        <w:rPr>
          <w:rFonts w:ascii="Palatino Linotype" w:hAnsi="Palatino Linotype" w:cs="Arial"/>
          <w:lang w:val="es-ES_tradnl"/>
        </w:rPr>
        <w:t>veintiuno</w:t>
      </w:r>
      <w:r w:rsidR="0044554B" w:rsidRPr="009417FD">
        <w:rPr>
          <w:rFonts w:ascii="Palatino Linotype" w:hAnsi="Palatino Linotype" w:cs="Arial"/>
          <w:lang w:val="es-ES_tradnl"/>
        </w:rPr>
        <w:t xml:space="preserve"> de </w:t>
      </w:r>
      <w:r w:rsidR="005F04A0" w:rsidRPr="009417FD">
        <w:rPr>
          <w:rFonts w:ascii="Palatino Linotype" w:hAnsi="Palatino Linotype" w:cs="Arial"/>
          <w:lang w:val="es-ES_tradnl"/>
        </w:rPr>
        <w:t>marzo</w:t>
      </w:r>
      <w:r w:rsidR="0044554B" w:rsidRPr="009417FD">
        <w:rPr>
          <w:rFonts w:ascii="Palatino Linotype" w:hAnsi="Palatino Linotype" w:cs="Arial"/>
          <w:lang w:val="es-ES_tradnl"/>
        </w:rPr>
        <w:t xml:space="preserve"> de dos mil dieci</w:t>
      </w:r>
      <w:r w:rsidR="00F90FC3" w:rsidRPr="009417FD">
        <w:rPr>
          <w:rFonts w:ascii="Palatino Linotype" w:hAnsi="Palatino Linotype" w:cs="Arial"/>
          <w:lang w:val="es-ES_tradnl"/>
        </w:rPr>
        <w:t>nueve</w:t>
      </w:r>
      <w:r w:rsidR="00343C75" w:rsidRPr="009417FD">
        <w:rPr>
          <w:rFonts w:ascii="Palatino Linotype" w:hAnsi="Palatino Linotype" w:cs="Arial"/>
          <w:lang w:val="es-ES_tradnl"/>
        </w:rPr>
        <w:t>,</w:t>
      </w:r>
      <w:r w:rsidR="00DE7A3D" w:rsidRPr="009417FD">
        <w:rPr>
          <w:rFonts w:ascii="Palatino Linotype" w:hAnsi="Palatino Linotype" w:cs="Arial"/>
          <w:b/>
          <w:lang w:val="es-ES_tradnl"/>
        </w:rPr>
        <w:t xml:space="preserve"> EL SUJETO OBLIGADO</w:t>
      </w:r>
      <w:r w:rsidR="00DE7A3D" w:rsidRPr="009417FD">
        <w:rPr>
          <w:rFonts w:ascii="Palatino Linotype" w:hAnsi="Palatino Linotype" w:cs="Arial"/>
          <w:lang w:val="es-ES_tradnl"/>
        </w:rPr>
        <w:t xml:space="preserve"> </w:t>
      </w:r>
      <w:r w:rsidR="00653048" w:rsidRPr="009417FD">
        <w:rPr>
          <w:rFonts w:ascii="Palatino Linotype" w:hAnsi="Palatino Linotype" w:cs="Arial"/>
          <w:lang w:val="es-ES_tradnl"/>
        </w:rPr>
        <w:t>dio</w:t>
      </w:r>
      <w:r w:rsidR="00DE7A3D" w:rsidRPr="009417FD">
        <w:rPr>
          <w:rFonts w:ascii="Palatino Linotype" w:hAnsi="Palatino Linotype" w:cs="Arial"/>
          <w:lang w:val="es-ES_tradnl"/>
        </w:rPr>
        <w:t xml:space="preserve"> respuesta</w:t>
      </w:r>
      <w:r w:rsidR="00AD0D11" w:rsidRPr="009417FD">
        <w:rPr>
          <w:rFonts w:ascii="Palatino Linotype" w:hAnsi="Palatino Linotype" w:cs="Arial"/>
          <w:lang w:val="es-ES_tradnl"/>
        </w:rPr>
        <w:t>s</w:t>
      </w:r>
      <w:r w:rsidR="00DE7A3D" w:rsidRPr="009417FD">
        <w:rPr>
          <w:rFonts w:ascii="Palatino Linotype" w:hAnsi="Palatino Linotype" w:cs="Arial"/>
          <w:lang w:val="es-ES_tradnl"/>
        </w:rPr>
        <w:t xml:space="preserve"> a la</w:t>
      </w:r>
      <w:r w:rsidR="00AD0D11" w:rsidRPr="009417FD">
        <w:rPr>
          <w:rFonts w:ascii="Palatino Linotype" w:hAnsi="Palatino Linotype" w:cs="Arial"/>
          <w:lang w:val="es-ES_tradnl"/>
        </w:rPr>
        <w:t>s</w:t>
      </w:r>
      <w:r w:rsidR="00DE7A3D" w:rsidRPr="009417FD">
        <w:rPr>
          <w:rFonts w:ascii="Palatino Linotype" w:hAnsi="Palatino Linotype" w:cs="Arial"/>
          <w:lang w:val="es-ES_tradnl"/>
        </w:rPr>
        <w:t xml:space="preserve"> solicitud</w:t>
      </w:r>
      <w:r w:rsidR="00AD0D11" w:rsidRPr="009417FD">
        <w:rPr>
          <w:rFonts w:ascii="Palatino Linotype" w:hAnsi="Palatino Linotype" w:cs="Arial"/>
          <w:lang w:val="es-ES_tradnl"/>
        </w:rPr>
        <w:t>es</w:t>
      </w:r>
      <w:r w:rsidR="00DE7A3D" w:rsidRPr="009417FD">
        <w:rPr>
          <w:rFonts w:ascii="Palatino Linotype" w:hAnsi="Palatino Linotype" w:cs="Arial"/>
          <w:lang w:val="es-ES_tradnl"/>
        </w:rPr>
        <w:t xml:space="preserve"> de acceso a la</w:t>
      </w:r>
      <w:r w:rsidR="00653048" w:rsidRPr="009417FD">
        <w:rPr>
          <w:rFonts w:ascii="Palatino Linotype" w:hAnsi="Palatino Linotype" w:cs="Arial"/>
          <w:lang w:val="es-ES_tradnl"/>
        </w:rPr>
        <w:t xml:space="preserve"> información</w:t>
      </w:r>
      <w:r w:rsidR="00AC0F56" w:rsidRPr="009417FD">
        <w:rPr>
          <w:rFonts w:ascii="Palatino Linotype" w:hAnsi="Palatino Linotype" w:cs="Arial"/>
          <w:lang w:val="es-ES_tradnl"/>
        </w:rPr>
        <w:t xml:space="preserve"> </w:t>
      </w:r>
      <w:r w:rsidR="00AD0D11" w:rsidRPr="009417FD">
        <w:rPr>
          <w:rFonts w:ascii="Palatino Linotype" w:hAnsi="Palatino Linotype" w:cs="Arial"/>
          <w:lang w:val="es-ES_tradnl"/>
        </w:rPr>
        <w:t>en la misma</w:t>
      </w:r>
      <w:r w:rsidR="00AC0F56" w:rsidRPr="009417FD">
        <w:rPr>
          <w:rFonts w:ascii="Palatino Linotype" w:hAnsi="Palatino Linotype" w:cs="Arial"/>
          <w:lang w:val="es-ES_tradnl"/>
        </w:rPr>
        <w:t xml:space="preserve"> forma</w:t>
      </w:r>
      <w:r w:rsidR="00EB4E3E" w:rsidRPr="009417FD">
        <w:rPr>
          <w:rFonts w:ascii="Palatino Linotype" w:hAnsi="Palatino Linotype" w:cs="Arial"/>
          <w:lang w:val="es-ES_tradnl"/>
        </w:rPr>
        <w:t xml:space="preserve">, </w:t>
      </w:r>
      <w:r w:rsidR="00AD0D11" w:rsidRPr="009417FD">
        <w:rPr>
          <w:rFonts w:ascii="Palatino Linotype" w:hAnsi="Palatino Linotype" w:cs="Arial"/>
          <w:lang w:val="es-ES_tradnl"/>
        </w:rPr>
        <w:t>y que por economía procesar sólo se inserta la primera</w:t>
      </w:r>
      <w:r w:rsidR="00653048" w:rsidRPr="009417FD">
        <w:rPr>
          <w:rFonts w:ascii="Palatino Linotype" w:hAnsi="Palatino Linotype" w:cs="Arial"/>
          <w:lang w:val="es-ES_tradnl"/>
        </w:rPr>
        <w:t>:</w:t>
      </w:r>
    </w:p>
    <w:p w:rsidR="00AD0D11" w:rsidRPr="009417FD" w:rsidRDefault="007E762E" w:rsidP="00AD0D11">
      <w:pPr>
        <w:spacing w:line="276" w:lineRule="auto"/>
        <w:ind w:left="851" w:right="899"/>
        <w:jc w:val="right"/>
        <w:rPr>
          <w:rFonts w:ascii="Palatino Linotype" w:hAnsi="Palatino Linotype"/>
          <w:i/>
          <w:sz w:val="22"/>
          <w:szCs w:val="22"/>
        </w:rPr>
      </w:pPr>
      <w:r w:rsidRPr="009417FD">
        <w:rPr>
          <w:rFonts w:ascii="Palatino Linotype" w:hAnsi="Palatino Linotype"/>
          <w:i/>
          <w:sz w:val="22"/>
          <w:szCs w:val="22"/>
        </w:rPr>
        <w:t>“</w:t>
      </w:r>
      <w:r w:rsidR="00AD0D11" w:rsidRPr="009417FD">
        <w:rPr>
          <w:rFonts w:ascii="Palatino Linotype" w:hAnsi="Palatino Linotype"/>
          <w:i/>
          <w:sz w:val="22"/>
          <w:szCs w:val="22"/>
        </w:rPr>
        <w:t>Folio de la solicitud: 00014/JLCACT/IP/2019</w:t>
      </w:r>
    </w:p>
    <w:p w:rsidR="00AD0D11" w:rsidRPr="009417FD" w:rsidRDefault="00AD0D11" w:rsidP="00AD0D11">
      <w:pPr>
        <w:spacing w:line="276" w:lineRule="auto"/>
        <w:ind w:left="851" w:right="899"/>
        <w:jc w:val="right"/>
        <w:rPr>
          <w:rFonts w:ascii="Palatino Linotype" w:hAnsi="Palatino Linotype"/>
          <w:i/>
          <w:sz w:val="16"/>
          <w:szCs w:val="22"/>
        </w:rPr>
      </w:pPr>
    </w:p>
    <w:p w:rsidR="00AD0D11" w:rsidRPr="009417FD" w:rsidRDefault="00AD0D11" w:rsidP="00AD0D11">
      <w:pPr>
        <w:spacing w:line="276" w:lineRule="auto"/>
        <w:ind w:left="851" w:right="899"/>
        <w:jc w:val="both"/>
        <w:rPr>
          <w:rFonts w:ascii="Palatino Linotype" w:hAnsi="Palatino Linotype"/>
          <w:i/>
          <w:sz w:val="22"/>
          <w:szCs w:val="22"/>
        </w:rPr>
      </w:pPr>
      <w:r w:rsidRPr="009417FD">
        <w:rPr>
          <w:rFonts w:ascii="Palatino Linotype" w:hAnsi="Palatino Linotype"/>
          <w:i/>
          <w:sz w:val="22"/>
          <w:szCs w:val="22"/>
        </w:rPr>
        <w:t>Se procede a la clasificación de Reserva de la información solicitada, en respuesta a petición expresa del área poseedora de la misma. Se adjunta acta del Comité de Transparencia 06-2019, que refiere el caso, deliberó y resolvió en consecuencia.</w:t>
      </w:r>
    </w:p>
    <w:p w:rsidR="00AD0D11" w:rsidRPr="009417FD" w:rsidRDefault="00AD0D11" w:rsidP="00AD0D11">
      <w:pPr>
        <w:spacing w:line="276" w:lineRule="auto"/>
        <w:ind w:left="851" w:right="899"/>
        <w:jc w:val="both"/>
        <w:rPr>
          <w:rFonts w:ascii="Palatino Linotype" w:hAnsi="Palatino Linotype"/>
          <w:i/>
          <w:sz w:val="18"/>
          <w:szCs w:val="22"/>
        </w:rPr>
      </w:pPr>
    </w:p>
    <w:p w:rsidR="00AD0D11" w:rsidRPr="009417FD" w:rsidRDefault="00AD0D11" w:rsidP="00AD0D11">
      <w:pPr>
        <w:spacing w:line="276" w:lineRule="auto"/>
        <w:ind w:left="851" w:right="899"/>
        <w:rPr>
          <w:rFonts w:ascii="Palatino Linotype" w:hAnsi="Palatino Linotype"/>
          <w:i/>
          <w:sz w:val="22"/>
          <w:szCs w:val="22"/>
        </w:rPr>
      </w:pPr>
      <w:r w:rsidRPr="009417FD">
        <w:rPr>
          <w:rFonts w:ascii="Palatino Linotype" w:hAnsi="Palatino Linotype"/>
          <w:i/>
          <w:sz w:val="22"/>
          <w:szCs w:val="22"/>
        </w:rPr>
        <w:t>ATENTAMENTE</w:t>
      </w:r>
    </w:p>
    <w:p w:rsidR="00CF5762" w:rsidRPr="009417FD" w:rsidRDefault="00AD0D11" w:rsidP="00AD0D11">
      <w:pPr>
        <w:spacing w:line="276" w:lineRule="auto"/>
        <w:ind w:left="851" w:right="899"/>
        <w:rPr>
          <w:rFonts w:ascii="Palatino Linotype" w:hAnsi="Palatino Linotype" w:cs="Arial"/>
          <w:i/>
          <w:sz w:val="22"/>
          <w:szCs w:val="22"/>
          <w:lang w:val="es-ES_tradnl"/>
        </w:rPr>
      </w:pPr>
      <w:r w:rsidRPr="009417FD">
        <w:rPr>
          <w:rFonts w:ascii="Palatino Linotype" w:hAnsi="Palatino Linotype"/>
          <w:i/>
          <w:sz w:val="22"/>
          <w:szCs w:val="22"/>
        </w:rPr>
        <w:t>LIC. KARINA GUTIERREZ MARTINEZ</w:t>
      </w:r>
      <w:r w:rsidR="008A66AB" w:rsidRPr="009417FD">
        <w:rPr>
          <w:rFonts w:ascii="Palatino Linotype" w:hAnsi="Palatino Linotype"/>
          <w:i/>
          <w:sz w:val="22"/>
          <w:szCs w:val="22"/>
        </w:rPr>
        <w:t>”</w:t>
      </w:r>
    </w:p>
    <w:p w:rsidR="007E762E" w:rsidRPr="009417FD" w:rsidRDefault="007E762E" w:rsidP="00816858">
      <w:pPr>
        <w:pStyle w:val="Prrafodelista"/>
        <w:spacing w:line="360" w:lineRule="auto"/>
        <w:ind w:left="0"/>
        <w:contextualSpacing w:val="0"/>
        <w:jc w:val="both"/>
        <w:rPr>
          <w:rFonts w:ascii="Palatino Linotype" w:hAnsi="Palatino Linotype" w:cs="Arial"/>
          <w:b/>
          <w:sz w:val="28"/>
        </w:rPr>
      </w:pPr>
    </w:p>
    <w:p w:rsidR="008A66AB" w:rsidRPr="009417FD" w:rsidRDefault="008A66AB" w:rsidP="00FB2E04">
      <w:pPr>
        <w:pStyle w:val="Prrafodelista"/>
        <w:spacing w:line="360" w:lineRule="auto"/>
        <w:ind w:left="0"/>
        <w:jc w:val="both"/>
        <w:rPr>
          <w:rFonts w:ascii="Palatino Linotype" w:hAnsi="Palatino Linotype" w:cs="Arial"/>
        </w:rPr>
      </w:pPr>
      <w:r w:rsidRPr="009417FD">
        <w:rPr>
          <w:rFonts w:ascii="Palatino Linotype" w:hAnsi="Palatino Linotype" w:cs="Arial"/>
        </w:rPr>
        <w:t xml:space="preserve">Cabe precisar que </w:t>
      </w:r>
      <w:r w:rsidRPr="009417FD">
        <w:rPr>
          <w:rFonts w:ascii="Palatino Linotype" w:hAnsi="Palatino Linotype" w:cs="Arial"/>
          <w:b/>
        </w:rPr>
        <w:t>EL SUJETO OBLIGADO</w:t>
      </w:r>
      <w:r w:rsidRPr="009417FD">
        <w:rPr>
          <w:rFonts w:ascii="Palatino Linotype" w:hAnsi="Palatino Linotype" w:cs="Arial"/>
        </w:rPr>
        <w:t xml:space="preserve"> anexó a su</w:t>
      </w:r>
      <w:r w:rsidR="00AD0D11" w:rsidRPr="009417FD">
        <w:rPr>
          <w:rFonts w:ascii="Palatino Linotype" w:hAnsi="Palatino Linotype" w:cs="Arial"/>
        </w:rPr>
        <w:t>s</w:t>
      </w:r>
      <w:r w:rsidRPr="009417FD">
        <w:rPr>
          <w:rFonts w:ascii="Palatino Linotype" w:hAnsi="Palatino Linotype" w:cs="Arial"/>
        </w:rPr>
        <w:t xml:space="preserve"> respuesta</w:t>
      </w:r>
      <w:r w:rsidR="00AD0D11" w:rsidRPr="009417FD">
        <w:rPr>
          <w:rFonts w:ascii="Palatino Linotype" w:hAnsi="Palatino Linotype" w:cs="Arial"/>
        </w:rPr>
        <w:t>s</w:t>
      </w:r>
      <w:r w:rsidRPr="009417FD">
        <w:rPr>
          <w:rFonts w:ascii="Palatino Linotype" w:hAnsi="Palatino Linotype" w:cs="Arial"/>
        </w:rPr>
        <w:t xml:space="preserve"> </w:t>
      </w:r>
      <w:r w:rsidR="00AD0D11" w:rsidRPr="009417FD">
        <w:rPr>
          <w:rFonts w:ascii="Palatino Linotype" w:hAnsi="Palatino Linotype" w:cs="Arial"/>
        </w:rPr>
        <w:t>el mismo</w:t>
      </w:r>
      <w:r w:rsidRPr="009417FD">
        <w:rPr>
          <w:rFonts w:ascii="Palatino Linotype" w:hAnsi="Palatino Linotype" w:cs="Arial"/>
        </w:rPr>
        <w:t xml:space="preserve"> archivo electrónico</w:t>
      </w:r>
      <w:r w:rsidR="00FB2E04" w:rsidRPr="009417FD">
        <w:rPr>
          <w:rFonts w:ascii="Palatino Linotype" w:hAnsi="Palatino Linotype" w:cs="Arial"/>
        </w:rPr>
        <w:t xml:space="preserve"> denominados</w:t>
      </w:r>
      <w:r w:rsidRPr="009417FD">
        <w:rPr>
          <w:rFonts w:ascii="Palatino Linotype" w:hAnsi="Palatino Linotype" w:cs="Arial"/>
        </w:rPr>
        <w:t xml:space="preserve"> </w:t>
      </w:r>
      <w:r w:rsidR="00AD0D11" w:rsidRPr="009417FD">
        <w:rPr>
          <w:rFonts w:ascii="Palatino Linotype" w:hAnsi="Palatino Linotype" w:cs="Arial"/>
          <w:b/>
        </w:rPr>
        <w:t>ACTA 6 2019.PDF</w:t>
      </w:r>
      <w:r w:rsidRPr="009417FD">
        <w:rPr>
          <w:rFonts w:ascii="Palatino Linotype" w:hAnsi="Palatino Linotype" w:cs="Arial"/>
        </w:rPr>
        <w:t xml:space="preserve">, </w:t>
      </w:r>
      <w:r w:rsidR="00AD0D11" w:rsidRPr="009417FD">
        <w:rPr>
          <w:rFonts w:ascii="Palatino Linotype" w:hAnsi="Palatino Linotype" w:cs="Arial"/>
        </w:rPr>
        <w:t>el</w:t>
      </w:r>
      <w:r w:rsidRPr="009417FD">
        <w:rPr>
          <w:rFonts w:ascii="Palatino Linotype" w:hAnsi="Palatino Linotype" w:cs="Arial"/>
        </w:rPr>
        <w:t xml:space="preserve"> cual</w:t>
      </w:r>
      <w:r w:rsidR="00FB2E04" w:rsidRPr="009417FD">
        <w:rPr>
          <w:rFonts w:ascii="Palatino Linotype" w:hAnsi="Palatino Linotype" w:cs="Arial"/>
        </w:rPr>
        <w:t>es</w:t>
      </w:r>
      <w:r w:rsidRPr="009417FD">
        <w:rPr>
          <w:rFonts w:ascii="Palatino Linotype" w:hAnsi="Palatino Linotype" w:cs="Arial"/>
        </w:rPr>
        <w:t xml:space="preserve"> por ser del conocimiento de las partes no se inserta</w:t>
      </w:r>
      <w:r w:rsidR="00FB2E04" w:rsidRPr="009417FD">
        <w:rPr>
          <w:rFonts w:ascii="Palatino Linotype" w:hAnsi="Palatino Linotype" w:cs="Arial"/>
        </w:rPr>
        <w:t>n</w:t>
      </w:r>
      <w:r w:rsidRPr="009417FD">
        <w:rPr>
          <w:rFonts w:ascii="Palatino Linotype" w:hAnsi="Palatino Linotype" w:cs="Arial"/>
        </w:rPr>
        <w:t xml:space="preserve"> en el presente apartado; sin embargo, será materia de estudio en el apartado correspondiente.</w:t>
      </w:r>
    </w:p>
    <w:p w:rsidR="008A66AB" w:rsidRPr="009417FD" w:rsidRDefault="008A66AB" w:rsidP="00816858">
      <w:pPr>
        <w:pStyle w:val="Prrafodelista"/>
        <w:spacing w:line="360" w:lineRule="auto"/>
        <w:ind w:left="0"/>
        <w:contextualSpacing w:val="0"/>
        <w:jc w:val="both"/>
        <w:rPr>
          <w:rFonts w:ascii="Palatino Linotype" w:hAnsi="Palatino Linotype" w:cs="Arial"/>
        </w:rPr>
      </w:pPr>
    </w:p>
    <w:p w:rsidR="00816858" w:rsidRPr="009417FD" w:rsidRDefault="00343C75" w:rsidP="00816858">
      <w:pPr>
        <w:pStyle w:val="Prrafodelista"/>
        <w:spacing w:line="360" w:lineRule="auto"/>
        <w:ind w:left="0"/>
        <w:contextualSpacing w:val="0"/>
        <w:jc w:val="both"/>
        <w:rPr>
          <w:rFonts w:ascii="Palatino Linotype" w:hAnsi="Palatino Linotype" w:cs="Arial"/>
        </w:rPr>
      </w:pPr>
      <w:r w:rsidRPr="009417FD">
        <w:rPr>
          <w:rFonts w:ascii="Palatino Linotype" w:hAnsi="Palatino Linotype" w:cs="Arial"/>
          <w:b/>
          <w:sz w:val="28"/>
        </w:rPr>
        <w:t>I</w:t>
      </w:r>
      <w:r w:rsidR="00AD0D11" w:rsidRPr="009417FD">
        <w:rPr>
          <w:rFonts w:ascii="Palatino Linotype" w:hAnsi="Palatino Linotype" w:cs="Arial"/>
          <w:b/>
          <w:sz w:val="28"/>
        </w:rPr>
        <w:t>II</w:t>
      </w:r>
      <w:r w:rsidR="00816858" w:rsidRPr="009417FD">
        <w:rPr>
          <w:rFonts w:ascii="Palatino Linotype" w:hAnsi="Palatino Linotype" w:cs="Arial"/>
          <w:b/>
          <w:sz w:val="28"/>
        </w:rPr>
        <w:t xml:space="preserve">. </w:t>
      </w:r>
      <w:r w:rsidR="00816858" w:rsidRPr="009417FD">
        <w:rPr>
          <w:rFonts w:ascii="Palatino Linotype" w:hAnsi="Palatino Linotype"/>
        </w:rPr>
        <w:t>Inconforme con la</w:t>
      </w:r>
      <w:r w:rsidR="00AD0D11" w:rsidRPr="009417FD">
        <w:rPr>
          <w:rFonts w:ascii="Palatino Linotype" w:hAnsi="Palatino Linotype"/>
        </w:rPr>
        <w:t>s</w:t>
      </w:r>
      <w:r w:rsidR="00816858" w:rsidRPr="009417FD">
        <w:rPr>
          <w:rFonts w:ascii="Palatino Linotype" w:hAnsi="Palatino Linotype"/>
        </w:rPr>
        <w:t xml:space="preserve"> </w:t>
      </w:r>
      <w:r w:rsidR="00816858" w:rsidRPr="009417FD">
        <w:rPr>
          <w:rFonts w:ascii="Palatino Linotype" w:hAnsi="Palatino Linotype" w:cs="Arial"/>
        </w:rPr>
        <w:t>respuesta</w:t>
      </w:r>
      <w:r w:rsidR="00AD0D11" w:rsidRPr="009417FD">
        <w:rPr>
          <w:rFonts w:ascii="Palatino Linotype" w:hAnsi="Palatino Linotype" w:cs="Arial"/>
        </w:rPr>
        <w:t>s</w:t>
      </w:r>
      <w:r w:rsidR="00816858" w:rsidRPr="009417FD">
        <w:rPr>
          <w:rFonts w:ascii="Palatino Linotype" w:hAnsi="Palatino Linotype" w:cs="Arial"/>
        </w:rPr>
        <w:t>,</w:t>
      </w:r>
      <w:r w:rsidR="00026229" w:rsidRPr="009417FD">
        <w:rPr>
          <w:rFonts w:ascii="Palatino Linotype" w:hAnsi="Palatino Linotype" w:cs="Arial"/>
        </w:rPr>
        <w:t xml:space="preserve"> el </w:t>
      </w:r>
      <w:r w:rsidR="00AD0D11" w:rsidRPr="009417FD">
        <w:rPr>
          <w:rFonts w:ascii="Palatino Linotype" w:hAnsi="Palatino Linotype" w:cs="Arial"/>
        </w:rPr>
        <w:t>veintidós</w:t>
      </w:r>
      <w:r w:rsidR="00570B27" w:rsidRPr="009417FD">
        <w:rPr>
          <w:rFonts w:ascii="Palatino Linotype" w:hAnsi="Palatino Linotype" w:cs="Arial"/>
        </w:rPr>
        <w:t xml:space="preserve"> </w:t>
      </w:r>
      <w:r w:rsidR="00026229" w:rsidRPr="009417FD">
        <w:rPr>
          <w:rFonts w:ascii="Palatino Linotype" w:hAnsi="Palatino Linotype" w:cs="Arial"/>
        </w:rPr>
        <w:t xml:space="preserve">de </w:t>
      </w:r>
      <w:r w:rsidR="00FB2E04" w:rsidRPr="009417FD">
        <w:rPr>
          <w:rFonts w:ascii="Palatino Linotype" w:hAnsi="Palatino Linotype" w:cs="Arial"/>
        </w:rPr>
        <w:t>marzo</w:t>
      </w:r>
      <w:r w:rsidR="00570B27" w:rsidRPr="009417FD">
        <w:rPr>
          <w:rFonts w:ascii="Palatino Linotype" w:hAnsi="Palatino Linotype" w:cs="Arial"/>
        </w:rPr>
        <w:t xml:space="preserve"> </w:t>
      </w:r>
      <w:r w:rsidR="00026229" w:rsidRPr="009417FD">
        <w:rPr>
          <w:rFonts w:ascii="Palatino Linotype" w:hAnsi="Palatino Linotype" w:cs="Arial"/>
        </w:rPr>
        <w:t xml:space="preserve">del año </w:t>
      </w:r>
      <w:r w:rsidR="00D42038" w:rsidRPr="009417FD">
        <w:rPr>
          <w:rFonts w:ascii="Palatino Linotype" w:hAnsi="Palatino Linotype" w:cs="Arial"/>
        </w:rPr>
        <w:t>dos mil dieci</w:t>
      </w:r>
      <w:r w:rsidR="002A6315" w:rsidRPr="009417FD">
        <w:rPr>
          <w:rFonts w:ascii="Palatino Linotype" w:hAnsi="Palatino Linotype" w:cs="Arial"/>
        </w:rPr>
        <w:t>nueve</w:t>
      </w:r>
      <w:r w:rsidR="00816858" w:rsidRPr="009417FD">
        <w:rPr>
          <w:rFonts w:ascii="Palatino Linotype" w:hAnsi="Palatino Linotype" w:cs="Arial"/>
        </w:rPr>
        <w:t>,</w:t>
      </w:r>
      <w:r w:rsidR="00026229" w:rsidRPr="009417FD">
        <w:rPr>
          <w:rFonts w:ascii="Palatino Linotype" w:hAnsi="Palatino Linotype" w:cs="Arial"/>
        </w:rPr>
        <w:t xml:space="preserve"> </w:t>
      </w:r>
      <w:r w:rsidR="002A6315" w:rsidRPr="009417FD">
        <w:rPr>
          <w:rFonts w:ascii="Palatino Linotype" w:hAnsi="Palatino Linotype"/>
          <w:b/>
        </w:rPr>
        <w:t>EL</w:t>
      </w:r>
      <w:r w:rsidR="004759A3" w:rsidRPr="009417FD">
        <w:rPr>
          <w:rFonts w:ascii="Palatino Linotype" w:hAnsi="Palatino Linotype"/>
          <w:b/>
        </w:rPr>
        <w:t xml:space="preserve"> RECURRENTE</w:t>
      </w:r>
      <w:r w:rsidR="00816858" w:rsidRPr="009417FD">
        <w:rPr>
          <w:rFonts w:ascii="Palatino Linotype" w:hAnsi="Palatino Linotype"/>
        </w:rPr>
        <w:t xml:space="preserve"> interpuso </w:t>
      </w:r>
      <w:r w:rsidR="00AD0D11" w:rsidRPr="009417FD">
        <w:rPr>
          <w:rFonts w:ascii="Palatino Linotype" w:hAnsi="Palatino Linotype"/>
        </w:rPr>
        <w:t>los</w:t>
      </w:r>
      <w:r w:rsidR="00816858" w:rsidRPr="009417FD">
        <w:rPr>
          <w:rFonts w:ascii="Palatino Linotype" w:hAnsi="Palatino Linotype"/>
        </w:rPr>
        <w:t xml:space="preserve"> recurso</w:t>
      </w:r>
      <w:r w:rsidR="00AD0D11" w:rsidRPr="009417FD">
        <w:rPr>
          <w:rFonts w:ascii="Palatino Linotype" w:hAnsi="Palatino Linotype"/>
        </w:rPr>
        <w:t>s</w:t>
      </w:r>
      <w:r w:rsidR="00816858" w:rsidRPr="009417FD">
        <w:rPr>
          <w:rFonts w:ascii="Palatino Linotype" w:hAnsi="Palatino Linotype"/>
        </w:rPr>
        <w:t xml:space="preserve"> de revisión objeto del presente estudio, </w:t>
      </w:r>
      <w:r w:rsidR="00026229" w:rsidRPr="009417FD">
        <w:rPr>
          <w:rFonts w:ascii="Palatino Linotype" w:hAnsi="Palatino Linotype" w:cs="Arial"/>
        </w:rPr>
        <w:t>a</w:t>
      </w:r>
      <w:r w:rsidR="00AD0D11" w:rsidRPr="009417FD">
        <w:rPr>
          <w:rFonts w:ascii="Palatino Linotype" w:hAnsi="Palatino Linotype" w:cs="Arial"/>
        </w:rPr>
        <w:t xml:space="preserve"> </w:t>
      </w:r>
      <w:r w:rsidR="00026229" w:rsidRPr="009417FD">
        <w:rPr>
          <w:rFonts w:ascii="Palatino Linotype" w:hAnsi="Palatino Linotype" w:cs="Arial"/>
        </w:rPr>
        <w:t>l</w:t>
      </w:r>
      <w:r w:rsidR="00AD0D11" w:rsidRPr="009417FD">
        <w:rPr>
          <w:rFonts w:ascii="Palatino Linotype" w:hAnsi="Palatino Linotype" w:cs="Arial"/>
        </w:rPr>
        <w:t>os</w:t>
      </w:r>
      <w:r w:rsidR="00026229" w:rsidRPr="009417FD">
        <w:rPr>
          <w:rFonts w:ascii="Palatino Linotype" w:hAnsi="Palatino Linotype" w:cs="Arial"/>
        </w:rPr>
        <w:t xml:space="preserve"> que se</w:t>
      </w:r>
      <w:r w:rsidR="00816858" w:rsidRPr="009417FD">
        <w:rPr>
          <w:rFonts w:ascii="Palatino Linotype" w:hAnsi="Palatino Linotype"/>
        </w:rPr>
        <w:t xml:space="preserve"> le asignó </w:t>
      </w:r>
      <w:r w:rsidR="00AD0D11" w:rsidRPr="009417FD">
        <w:rPr>
          <w:rFonts w:ascii="Palatino Linotype" w:hAnsi="Palatino Linotype"/>
        </w:rPr>
        <w:t>los</w:t>
      </w:r>
      <w:r w:rsidR="00816858" w:rsidRPr="009417FD">
        <w:rPr>
          <w:rFonts w:ascii="Palatino Linotype" w:hAnsi="Palatino Linotype"/>
        </w:rPr>
        <w:t xml:space="preserve"> número</w:t>
      </w:r>
      <w:r w:rsidR="00AD0D11" w:rsidRPr="009417FD">
        <w:rPr>
          <w:rFonts w:ascii="Palatino Linotype" w:hAnsi="Palatino Linotype"/>
        </w:rPr>
        <w:t>s</w:t>
      </w:r>
      <w:r w:rsidR="00816858" w:rsidRPr="009417FD">
        <w:rPr>
          <w:rFonts w:ascii="Palatino Linotype" w:hAnsi="Palatino Linotype"/>
        </w:rPr>
        <w:t xml:space="preserve"> de expediente </w:t>
      </w:r>
      <w:r w:rsidR="00816858" w:rsidRPr="009417FD">
        <w:rPr>
          <w:rFonts w:ascii="Palatino Linotype" w:hAnsi="Palatino Linotype" w:cs="Arial"/>
          <w:b/>
          <w:bCs/>
          <w:sz w:val="22"/>
          <w:szCs w:val="22"/>
        </w:rPr>
        <w:t>0</w:t>
      </w:r>
      <w:r w:rsidR="00785294" w:rsidRPr="009417FD">
        <w:rPr>
          <w:rFonts w:ascii="Palatino Linotype" w:hAnsi="Palatino Linotype" w:cs="Arial"/>
          <w:b/>
          <w:bCs/>
          <w:sz w:val="22"/>
          <w:szCs w:val="22"/>
        </w:rPr>
        <w:t>1</w:t>
      </w:r>
      <w:r w:rsidR="00AD0D11" w:rsidRPr="009417FD">
        <w:rPr>
          <w:rFonts w:ascii="Palatino Linotype" w:hAnsi="Palatino Linotype" w:cs="Arial"/>
          <w:b/>
          <w:bCs/>
          <w:sz w:val="22"/>
          <w:szCs w:val="22"/>
        </w:rPr>
        <w:t>982</w:t>
      </w:r>
      <w:r w:rsidR="007D2747" w:rsidRPr="009417FD">
        <w:rPr>
          <w:rFonts w:ascii="Palatino Linotype" w:hAnsi="Palatino Linotype" w:cs="Arial"/>
          <w:b/>
          <w:bCs/>
          <w:sz w:val="22"/>
          <w:szCs w:val="22"/>
        </w:rPr>
        <w:t>/INFOEM/IP/RR/201</w:t>
      </w:r>
      <w:r w:rsidR="002A6315" w:rsidRPr="009417FD">
        <w:rPr>
          <w:rFonts w:ascii="Palatino Linotype" w:hAnsi="Palatino Linotype" w:cs="Arial"/>
          <w:b/>
          <w:bCs/>
          <w:sz w:val="22"/>
          <w:szCs w:val="22"/>
        </w:rPr>
        <w:t>9</w:t>
      </w:r>
      <w:r w:rsidR="00816858" w:rsidRPr="009417FD">
        <w:rPr>
          <w:rFonts w:ascii="Palatino Linotype" w:hAnsi="Palatino Linotype" w:cs="Arial"/>
          <w:sz w:val="22"/>
          <w:szCs w:val="22"/>
        </w:rPr>
        <w:t xml:space="preserve">, </w:t>
      </w:r>
      <w:r w:rsidR="00AD0D11" w:rsidRPr="009417FD">
        <w:rPr>
          <w:rFonts w:ascii="Palatino Linotype" w:hAnsi="Palatino Linotype" w:cs="Arial"/>
          <w:b/>
          <w:bCs/>
          <w:sz w:val="22"/>
          <w:szCs w:val="22"/>
        </w:rPr>
        <w:t>01984/INFOEM/IP/RR/2019, 01985/INFOEM/IP/RR/2019 y 01986/INFOEM/IP/RR/2019</w:t>
      </w:r>
      <w:r w:rsidR="00AD0D11" w:rsidRPr="009417FD">
        <w:rPr>
          <w:rFonts w:ascii="Palatino Linotype" w:hAnsi="Palatino Linotype" w:cs="Arial"/>
          <w:b/>
          <w:bCs/>
        </w:rPr>
        <w:t xml:space="preserve"> </w:t>
      </w:r>
      <w:r w:rsidR="00816858" w:rsidRPr="009417FD">
        <w:rPr>
          <w:rFonts w:ascii="Palatino Linotype" w:hAnsi="Palatino Linotype" w:cs="Arial"/>
        </w:rPr>
        <w:t xml:space="preserve">en </w:t>
      </w:r>
      <w:r w:rsidR="00AD0D11" w:rsidRPr="009417FD">
        <w:rPr>
          <w:rFonts w:ascii="Palatino Linotype" w:hAnsi="Palatino Linotype" w:cs="Arial"/>
        </w:rPr>
        <w:t xml:space="preserve">los que señaló </w:t>
      </w:r>
      <w:r w:rsidR="00013FF6" w:rsidRPr="009417FD">
        <w:rPr>
          <w:rFonts w:ascii="Palatino Linotype" w:hAnsi="Palatino Linotype" w:cs="Arial"/>
        </w:rPr>
        <w:t>medularmente como acto impugnado;</w:t>
      </w:r>
      <w:r w:rsidR="00AD0D11" w:rsidRPr="009417FD">
        <w:rPr>
          <w:rFonts w:ascii="Palatino Linotype" w:hAnsi="Palatino Linotype" w:cs="Arial"/>
        </w:rPr>
        <w:t xml:space="preserve"> así como</w:t>
      </w:r>
      <w:r w:rsidR="00013FF6" w:rsidRPr="009417FD">
        <w:rPr>
          <w:rFonts w:ascii="Palatino Linotype" w:hAnsi="Palatino Linotype" w:cs="Arial"/>
        </w:rPr>
        <w:t>,</w:t>
      </w:r>
      <w:r w:rsidR="00AD0D11" w:rsidRPr="009417FD">
        <w:rPr>
          <w:rFonts w:ascii="Palatino Linotype" w:hAnsi="Palatino Linotype" w:cs="Arial"/>
        </w:rPr>
        <w:t xml:space="preserve"> razones y motivos de </w:t>
      </w:r>
      <w:r w:rsidR="00AD0D11" w:rsidRPr="009417FD">
        <w:rPr>
          <w:rFonts w:ascii="Palatino Linotype" w:hAnsi="Palatino Linotype" w:cs="Arial"/>
        </w:rPr>
        <w:lastRenderedPageBreak/>
        <w:t xml:space="preserve">inconformidad </w:t>
      </w:r>
      <w:r w:rsidR="00816858" w:rsidRPr="009417FD">
        <w:rPr>
          <w:rFonts w:ascii="Palatino Linotype" w:hAnsi="Palatino Linotype" w:cs="Arial"/>
        </w:rPr>
        <w:t>lo</w:t>
      </w:r>
      <w:r w:rsidR="00AD0D11" w:rsidRPr="009417FD">
        <w:rPr>
          <w:rFonts w:ascii="Palatino Linotype" w:hAnsi="Palatino Linotype" w:cs="Arial"/>
        </w:rPr>
        <w:t xml:space="preserve"> mismo en los cuatro recursos</w:t>
      </w:r>
      <w:r w:rsidR="00013FF6" w:rsidRPr="009417FD">
        <w:rPr>
          <w:rFonts w:ascii="Palatino Linotype" w:hAnsi="Palatino Linotype" w:cs="Arial"/>
        </w:rPr>
        <w:t>, siendo en el sentido de</w:t>
      </w:r>
      <w:r w:rsidR="00AD0D11" w:rsidRPr="009417FD">
        <w:rPr>
          <w:rFonts w:ascii="Palatino Linotype" w:hAnsi="Palatino Linotype" w:cs="Arial"/>
        </w:rPr>
        <w:t xml:space="preserve"> la negativa de la informaci</w:t>
      </w:r>
      <w:r w:rsidR="00013FF6" w:rsidRPr="009417FD">
        <w:rPr>
          <w:rFonts w:ascii="Palatino Linotype" w:hAnsi="Palatino Linotype" w:cs="Arial"/>
        </w:rPr>
        <w:t>ón; así mismo, señaló que la información no corresponde a lo solicitado</w:t>
      </w:r>
      <w:r w:rsidR="00D96747" w:rsidRPr="009417FD">
        <w:rPr>
          <w:rFonts w:ascii="Palatino Linotype" w:hAnsi="Palatino Linotype" w:cs="Arial"/>
        </w:rPr>
        <w:t>, para mayor ilustración y por economía procesal sólo se inserta lo señalado en uno de los recursos en estudio:</w:t>
      </w:r>
    </w:p>
    <w:p w:rsidR="00D96747" w:rsidRPr="009417FD" w:rsidRDefault="00D96747" w:rsidP="00816858">
      <w:pPr>
        <w:pStyle w:val="Prrafodelista"/>
        <w:spacing w:line="360" w:lineRule="auto"/>
        <w:ind w:left="0"/>
        <w:contextualSpacing w:val="0"/>
        <w:jc w:val="both"/>
        <w:rPr>
          <w:rFonts w:ascii="Palatino Linotype" w:hAnsi="Palatino Linotype" w:cs="Arial"/>
          <w:b/>
        </w:rPr>
      </w:pPr>
      <w:r w:rsidRPr="009417FD">
        <w:rPr>
          <w:rFonts w:ascii="Palatino Linotype" w:hAnsi="Palatino Linotype" w:cs="Arial"/>
          <w:b/>
        </w:rPr>
        <w:t>Acto impugnado:</w:t>
      </w:r>
    </w:p>
    <w:p w:rsidR="00D96747" w:rsidRPr="009417FD" w:rsidRDefault="00D96747" w:rsidP="00D96747">
      <w:pPr>
        <w:pStyle w:val="Prrafodelista"/>
        <w:spacing w:line="360" w:lineRule="auto"/>
        <w:ind w:left="851" w:right="899"/>
        <w:contextualSpacing w:val="0"/>
        <w:jc w:val="both"/>
        <w:rPr>
          <w:rFonts w:ascii="Palatino Linotype" w:hAnsi="Palatino Linotype" w:cs="Arial"/>
          <w:i/>
          <w:sz w:val="22"/>
          <w:szCs w:val="22"/>
        </w:rPr>
      </w:pPr>
      <w:r w:rsidRPr="009417FD">
        <w:rPr>
          <w:rFonts w:ascii="Palatino Linotype" w:hAnsi="Palatino Linotype"/>
          <w:i/>
          <w:color w:val="000000"/>
          <w:sz w:val="22"/>
          <w:szCs w:val="22"/>
        </w:rPr>
        <w:t>“LA ENTREGA DE INFORMACIÓN QUE NO CORRESPONDE CON LO SOLICITADO, ASÍ COMO LA FALTA DE RESPUESTA A LO SOLICITADO, por parte del sujeto obligado, en este caso a la solicitud con número 00018/JLCACT/IP/2019y que la JUNTA LOCAL DE CONCILIACIÓN Y ARBITRAJE DEL VALLE DE CUAUTITLÁN - TEXCOCO, no dio cabal respuesta, tomando en cuenta que el sujeto obligado tiene a su cargo la posibilidad de generar, administrar o poseer la información requerida por el recurrente, es decir debe de obrar en sus archivos; en consecuencia, deberá hacer entrega de la misma, ello se afirma así, ya que toda información que generen, administren o posean los Sujetos Obligados en el ejercicio de sus atribuciones tendrá el carácter de información pública y por ende será accesible de manera permanente a cualquier persona en privilegio del principio de máxima publicidad, por lo que se encuentran posibilitados a entregarla cuando se les requiera y obre en sus archivos; resultando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 “CRITERIO 0002-11. INFORMACIÓN PÚBLICA, CONCEPTO DE, EN MATERIA DE TRANSPARENCIA. INTERPRETACIÓN TEMÁTICA DE LOS ARTÍCULOS 2, FRACCIÓN V, XV, Y XVI, 32, 4,11 Y 41"</w:t>
      </w:r>
    </w:p>
    <w:p w:rsidR="00013FF6" w:rsidRPr="009417FD" w:rsidRDefault="00D96747" w:rsidP="00D96747">
      <w:pPr>
        <w:spacing w:line="360" w:lineRule="auto"/>
        <w:ind w:right="899"/>
        <w:jc w:val="both"/>
        <w:rPr>
          <w:rFonts w:ascii="Palatino Linotype" w:hAnsi="Palatino Linotype" w:cs="Arial"/>
          <w:b/>
        </w:rPr>
      </w:pPr>
      <w:r w:rsidRPr="009417FD">
        <w:rPr>
          <w:rFonts w:ascii="Palatino Linotype" w:hAnsi="Palatino Linotype" w:cs="Arial"/>
          <w:b/>
        </w:rPr>
        <w:lastRenderedPageBreak/>
        <w:t>Razones y motivos:</w:t>
      </w:r>
    </w:p>
    <w:p w:rsidR="00D96747" w:rsidRPr="009417FD" w:rsidRDefault="006F6561" w:rsidP="00D96747">
      <w:pPr>
        <w:spacing w:line="360" w:lineRule="auto"/>
        <w:ind w:left="851" w:right="899"/>
        <w:jc w:val="both"/>
        <w:rPr>
          <w:rFonts w:ascii="Palatino Linotype" w:hAnsi="Palatino Linotype" w:cs="Arial"/>
          <w:i/>
          <w:sz w:val="22"/>
          <w:szCs w:val="22"/>
        </w:rPr>
      </w:pPr>
      <w:r w:rsidRPr="009417FD">
        <w:rPr>
          <w:rFonts w:ascii="Palatino Linotype" w:hAnsi="Palatino Linotype"/>
          <w:i/>
          <w:color w:val="000000"/>
          <w:sz w:val="22"/>
          <w:szCs w:val="22"/>
        </w:rPr>
        <w:t>“</w:t>
      </w:r>
      <w:r w:rsidR="00D96747" w:rsidRPr="009417FD">
        <w:rPr>
          <w:rFonts w:ascii="Palatino Linotype" w:hAnsi="Palatino Linotype"/>
          <w:i/>
          <w:color w:val="000000"/>
          <w:sz w:val="22"/>
          <w:szCs w:val="22"/>
        </w:rPr>
        <w:t xml:space="preserve">El suscrito </w:t>
      </w:r>
      <w:r w:rsidR="00B468E9">
        <w:rPr>
          <w:rFonts w:ascii="Palatino Linotype" w:hAnsi="Palatino Linotype"/>
          <w:i/>
          <w:color w:val="000000"/>
          <w:sz w:val="22"/>
          <w:szCs w:val="22"/>
        </w:rPr>
        <w:t>XXXXX</w:t>
      </w:r>
      <w:r w:rsidR="00D96747" w:rsidRPr="009417FD">
        <w:rPr>
          <w:rFonts w:ascii="Palatino Linotype" w:hAnsi="Palatino Linotype"/>
          <w:i/>
          <w:color w:val="000000"/>
          <w:sz w:val="22"/>
          <w:szCs w:val="22"/>
        </w:rPr>
        <w:t xml:space="preserve"> </w:t>
      </w:r>
      <w:r w:rsidR="00B468E9">
        <w:rPr>
          <w:rFonts w:ascii="Palatino Linotype" w:hAnsi="Palatino Linotype"/>
          <w:i/>
          <w:color w:val="000000"/>
          <w:sz w:val="22"/>
          <w:szCs w:val="22"/>
        </w:rPr>
        <w:t>XXXXXXXX</w:t>
      </w:r>
      <w:r w:rsidR="00D96747" w:rsidRPr="009417FD">
        <w:rPr>
          <w:rFonts w:ascii="Palatino Linotype" w:hAnsi="Palatino Linotype"/>
          <w:i/>
          <w:color w:val="000000"/>
          <w:sz w:val="22"/>
          <w:szCs w:val="22"/>
        </w:rPr>
        <w:t xml:space="preserve"> </w:t>
      </w:r>
      <w:r w:rsidR="00B468E9">
        <w:rPr>
          <w:rFonts w:ascii="Palatino Linotype" w:hAnsi="Palatino Linotype"/>
          <w:i/>
          <w:color w:val="000000"/>
          <w:sz w:val="22"/>
          <w:szCs w:val="22"/>
        </w:rPr>
        <w:t>XXXXXXX</w:t>
      </w:r>
      <w:r w:rsidR="00D96747" w:rsidRPr="009417FD">
        <w:rPr>
          <w:rFonts w:ascii="Palatino Linotype" w:hAnsi="Palatino Linotype"/>
          <w:i/>
          <w:color w:val="000000"/>
          <w:sz w:val="22"/>
          <w:szCs w:val="22"/>
        </w:rPr>
        <w:t xml:space="preserve"> promoviendo por mi propio derecho, por medio del presente escrito, comparezco y expongo: Con fundamento en lo dispuesto por los artículos 1, 6, 8 y 115 de la Constitución Política de los Estados Unidos Mexicanos, en relación con los artículos 1, 2 fracción II, 13, 176 al 195 y demás aplicables de la Ley de Transparencia y Acceso a la Información Pública del Estado de México y Municipios, promuevo Recurso de Revisión por la falta de respuesta a una solicitud de acceso a la información por parte del sujeto obligado, en este caso es la JUNTA LOCAL DE CONCILIACIÓN Y ARBITRAJE DEL VALLE DE CUAUTITLÁN - TEXCOCO, en los siguientes términos: I. Sujeto obligado ante la cual se presentó la solicitud: Bajo protesta de decir verdad, manifiesto que es la JUNTA LOCAL DE CONCILIACIÓN Y ARBITRAJE DEL VALLE DE CUAUTITLÁN - TEXCOCO. II. El nombre del solicitante que recurre o de su representante: </w:t>
      </w:r>
      <w:r w:rsidR="00B468E9">
        <w:rPr>
          <w:rFonts w:ascii="Palatino Linotype" w:hAnsi="Palatino Linotype"/>
          <w:i/>
          <w:color w:val="000000"/>
          <w:sz w:val="22"/>
          <w:szCs w:val="22"/>
        </w:rPr>
        <w:t>XXXXXXXXXXXXX</w:t>
      </w:r>
      <w:r w:rsidR="00D96747" w:rsidRPr="009417FD">
        <w:rPr>
          <w:rFonts w:ascii="Palatino Linotype" w:hAnsi="Palatino Linotype"/>
          <w:i/>
          <w:color w:val="000000"/>
          <w:sz w:val="22"/>
          <w:szCs w:val="22"/>
        </w:rPr>
        <w:t xml:space="preserve"> </w:t>
      </w:r>
      <w:r w:rsidR="00B468E9">
        <w:rPr>
          <w:rFonts w:ascii="Palatino Linotype" w:hAnsi="Palatino Linotype"/>
          <w:i/>
          <w:color w:val="000000"/>
          <w:sz w:val="22"/>
          <w:szCs w:val="22"/>
        </w:rPr>
        <w:t>XXXXXXX</w:t>
      </w:r>
      <w:r w:rsidR="00D96747" w:rsidRPr="009417FD">
        <w:rPr>
          <w:rFonts w:ascii="Palatino Linotype" w:hAnsi="Palatino Linotype"/>
          <w:i/>
          <w:color w:val="000000"/>
          <w:sz w:val="22"/>
          <w:szCs w:val="22"/>
        </w:rPr>
        <w:t xml:space="preserve"> III. El número de folio de respuesta de la solicitud de acceso: 00018/JLCACT/IP/2019. IV. La fecha en que fue notificada la respuesta al solicitante o tuvo conocimiento del acto reclamado, o de presentación de la solicitud, en caso de falta de respuesta: 21 de marzo de 2018. V. El acto que se recurre: LA ENTREGA DE INFORMACIÓN QUE NO CORRESPONDE CON LO SOLICITADO y/o LA FALTA DE RESPUESTA A LO SOLICITADO por parte de sujeto obligado, en este caso a la solicitud con número 00018/JLCACT/IP/2019 y que la JUNTA LOCAL DE CONCILIACIÓN Y ARBITRAJE DEL VALLE DE CUAUTITLÁN - TEXCOCO, no dio cabal respuesta, porque hace alusión QUE NO ES PROCEDENTE LA ENTREGA DE LA INFORMACIÓN SOLICITADA, en virtud de que la misma contiene información confidencial, de igual manera trata de emitir una respuesta sobre diversos puntos ajenos a los requerido, es decir, es vago y ambiguo, tomando en cuenta que el sujeto obligado tiene a su cargo la posibilidad de generar, administrar </w:t>
      </w:r>
      <w:r w:rsidR="00D96747" w:rsidRPr="009417FD">
        <w:rPr>
          <w:rFonts w:ascii="Palatino Linotype" w:hAnsi="Palatino Linotype"/>
          <w:i/>
          <w:color w:val="000000"/>
          <w:sz w:val="22"/>
          <w:szCs w:val="22"/>
        </w:rPr>
        <w:lastRenderedPageBreak/>
        <w:t xml:space="preserve">o poseer la información requerida por el recurrente, es decir debe de obrar en sus archivos; en consecuencia, deberá hacer entrega de la misma, ello se afirma así, ya que toda información que generen, administren o posean los Sujetos Obligados en el ejercicio de sus atribuciones tendrá el carácter de información pública y por ende será accesible de manera permanente a cualquier persona en privilegio del principio de máxima publicidad, por lo que se encuentran posibilitados a entregarla cuando se les requiera y obre en sus archivos; resultando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 “CRITERIO 0002-11. INFORMACIÓN PÚBLICA, CONCEPTO DE, EN MATERIA DE TRANSPARENCIA. INTERPRETACIÓN TEMÁTICA DE LOS ARTÍCULOS 2, FRACCIÓN V, XV, Y XVI, 32, 4,11 Y 41.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 En consecuencia el acceso a la información se refiere a que se cumplan cualquiera de los siguientes tres supuestos: 1) Que se trate de información registrada en cualquier soporte documental, que en ejercicio de las atribuciones conferidas, sea generada por los Sujetos Obligados; 2) Que se trate de información registrada en cualquier soporte documental, que en ejercicio de las atribuciones conferidas, sea administrada por los Sujetos Obligados, y 3) Que se trate de información registrada en cualquier soporte documental, que en ejercicio de las atribuciones conferidas, se encuentre en posesión de los Sujetos Obligados.” Asimismo, la JUNTA LOCAL DE CONCILIACIÓN Y </w:t>
      </w:r>
      <w:r w:rsidR="00D96747" w:rsidRPr="009417FD">
        <w:rPr>
          <w:rFonts w:ascii="Palatino Linotype" w:hAnsi="Palatino Linotype"/>
          <w:i/>
          <w:color w:val="000000"/>
          <w:sz w:val="22"/>
          <w:szCs w:val="22"/>
        </w:rPr>
        <w:lastRenderedPageBreak/>
        <w:t xml:space="preserve">ARBITRAJE DEL VALLE DE CUAUTITLÁN – TEXCOCO, viola lo que establece en los artículos 17 Y 391 BIS DE LA LEY FEDERAL DEL TRABAJO, el precepto legal referido obliga a la Secretaría del Trabajo y Previsión Social y a las Juntas de Conciliación y Arbitraje, en el ámbito de sus competencias, a hacer pública la información de los contratos colectivos de trabajo; poner a disposición en sus sitios de Internet sus versiones públicas; y expedir las copias que se soliciten en términos del artículo 8o. de la Constitución Política de los Estados Unidos Mexicanos, de lo dispuesto por la Ley Federal de Transparencia y Acceso a la Información Pública Gubernamental y de las leyes locales relativas. VI. Las razones o motivos de inconformidad: PRIMERO. Con fecha 19 de marzo de 2019, el suscrito formuló solicitud de acceso a información pública al SUJETO OBLIGADO (JUNTA LOCAL DE CONCILIACIÓN Y ARBITRAJE DEL VALLE DE CUAUTITLÁN – TEXCOCO,) a través del Sistema de Acceso a la Información Mexiquense, en adelante SAIMEX, requiriendo lo siguiente: “SOLICITO DE MANERA RESPETUOSA Y CON FUNDAMENTO EN LOS ARTÍCULOS 1, 5, 6, 8 Y DEMAS APLICABLES DE LA CONSTITUCIÓN POLITICA DE LOS ESTADOS UNIDOS MEXICANOS, EN RELACION CON EL ARTÍCULO 17 Y 391 BIS DE LA LEY FEDERAL DEL TRABAJO, SOLICITO PREVIA REVISIÓN EXHAUSTIVA EN EL AREA DE CONTRATOS COLECTIVOS DE TRABAJO, QUE SE SIRVA INFORMAR, LO SIGUIENTE: 1. SI OBRA CONTRATO COLECTIVO DE TRABAJO DEPOSITADO EN ESTA JUNTA DE CONCILIACIÓN Y ARBITRAJE CON LA EMPRESA DENOMINADA AVATA, S.A. DE C.V., CON DOMICILIO EN ACUEDUCTO LOTE 4 A, EJIDOS DE SANTO TOMAS CHICONAUTLA,MUNICIPIO DE ECATEPEC, ESTADO DE MÉXICO. 2. SI OBRA CONTRATO COLECTIVO DE TRABAJO DEPOSITADO EN ESTA JUNTA DE CONCILIACIÓN Y ARBITRAJE CON LA EMPRESA DENOMINADA CONSORCIO TFL, S.A. DE C.V., CON </w:t>
      </w:r>
      <w:r w:rsidR="00D96747" w:rsidRPr="009417FD">
        <w:rPr>
          <w:rFonts w:ascii="Palatino Linotype" w:hAnsi="Palatino Linotype"/>
          <w:i/>
          <w:color w:val="000000"/>
          <w:sz w:val="22"/>
          <w:szCs w:val="22"/>
        </w:rPr>
        <w:lastRenderedPageBreak/>
        <w:t xml:space="preserve">DOMICILIO EN VIA MORELOS, KM 21.5, LOTE 05, SAN JOSE JAJALPA, MUNICIPIO DE ECATEPEC, ESTADO DE MÉXICO. 3. SI OBRA CONTRATO COLECTIVO DE TRABAJO DEPOSITADO EN ESTA JUNTA DE CONCILIACIÓN Y ARBITRAJE CON LA EMPRESA DENOMINADA SEGAS, S.A. DE C.V., CON DOMICILIO EN SIDERURGIA #9, INDUSTRIAL XALOSTOC, MUNICIPIO DE ECATEPEC, ESTADO DE MÉXICO. EN CASO DE EXISTIR CONTRATO COLECTIVO DE TRABAJO, ADJUNTAR COPIA DE LOS MISMO, LO ANTERIOR POR SER PROCEDENTE CONFORME A DERECHO.” SEGUNDO. Manifiesto bajo protesta de decir verdad, que en fecha 21 de marzo de 2019 la JUNTA LOCAL DE CONCILIACIÓN Y ARBITRAJE DEL VALLE DE CUAUTITLÁN – TEXCOCO, manifestó una supuesta respuesta a lo requerido por el suscrito, tomando en consideración que de los anexos, no se cumple con lo solicitado, en virtud que son manifestaciones para tratar de justificar la no entrega de la información, es decir, a la actualidad NO HA DADO RESPUESTA a la solicitud presentada por el suscrito, tal y como obra de los archivos de este Instituto dentro de la solicitud que se identifica: 00018/JLCACT/IP/2019. Es importante mencionar que el derecho de acceso a la información está consagrado en instrumentos internacionales de los cuáles el Estado Mexicano se ha adherido, sin poner reserva alguna sobre lo que nos interesa, adoptando dichas disposiciones al Derecho Interno, específicamente a nivel Constitucional, tal y como lo prevén los arábigos 1 párrafos primero, segundo y tercero y 6 apartado A, fracciones I, II, III, IV, V, VI y VII. Así, de la interpretación sistemática de los numerales inmersos en los instrumentos legales internacionales y nacional, el derecho de acceso a la información es un derecho del cual goza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w:t>
      </w:r>
      <w:r w:rsidR="00D96747" w:rsidRPr="009417FD">
        <w:rPr>
          <w:rFonts w:ascii="Palatino Linotype" w:hAnsi="Palatino Linotype"/>
          <w:i/>
          <w:color w:val="000000"/>
          <w:sz w:val="22"/>
          <w:szCs w:val="22"/>
        </w:rPr>
        <w:lastRenderedPageBreak/>
        <w:t xml:space="preserve">obligado debe de cumplir con dichos dispositivos legales. ES IMPORTANTE SEÑALAR QUE EL ARTÍCULO 391 BIS DE LA LEY FEDERAL DEL TRABAJO, SEÑALA QUE: Las Juntas de Conciliación y Arbitraje harán pública, para consulta de cualquier persona, la información de los contratos colectivos de trabajo que se encuentren depositados ante las mismas. Asimismo, deberán expedir copias de dichos documentos, en términos de lo dispuesto por la Ley Federal de Transparencia y Acceso a la Información Pública Gubernamental y de las leyes que regulen el acceso a la información gubernamental de las entidades federativas, según corresponda. De preferencia, el texto íntegro de las versiones públicas de los contratos colectivos de trabajo deberá estar disponible en forma gratuita en los sitios de Internet de las Juntas de Conciliación y Arbitraje. En consecuencia, se puede afirmar que el sujeto obligado tiene a su cargo la posibilidad de generar, administrar o poseer la información requerida por el recurrente, es decir debe de obrar en sus archivos; en consecuencia, deberá hacer entrega de la misma, ello se afirma así, ya que toda información que generen, administren o posean los Sujetos Obligados en el ejercicio de sus atribuciones tendrá el carácter de información pública y por ende será accesible de manera permanente a cualquier persona en privilegio del principio de máxima publicidad, por lo que se encuentran posibilitados a entregarla cuando se les requiera y obre en sus archivos. En el mismo orden de ideas, ofrezco como pruebas las que a continuación se precisan, con el objeto de allegar a la autoridad de todos los medios para que resuelva conforme a Derecho el presente Recurso de Revisión. P R U E B A S 1. LA DOCUMENTAL PÚBLICA, consistente en todo lo actuado en la solicitud con número de 00018/JLCACT/IP/2019 tramitada y que obran en poder del Instituto de Transparencia, Acceso a la Información Pública y Protección de Datos Personales del Estado de México y Municipios. 2. LA INSTRUMENTAL DE ACTUACIONES. Consistente en todas y cada una de las actuaciones que tengan por realizarse en el presente Recurso y las que se sigan o tiendan a realizarse durante </w:t>
      </w:r>
      <w:r w:rsidR="00D96747" w:rsidRPr="009417FD">
        <w:rPr>
          <w:rFonts w:ascii="Palatino Linotype" w:hAnsi="Palatino Linotype"/>
          <w:i/>
          <w:color w:val="000000"/>
          <w:sz w:val="22"/>
          <w:szCs w:val="22"/>
        </w:rPr>
        <w:lastRenderedPageBreak/>
        <w:t xml:space="preserve">la secuela del procedimiento y que sean de beneficio a mis intereses. Prueba que la relaciono con todos y cada uno de los hechos del presente escrito. 3. LA PRESUNCIONAL. En su doble aspecto legal y humana en todo lo que beneficie a mis intereses y de las diligencias que se realicen en el presente Recurso y que sean de trascendencia en el procedimiento que nos ocupa. Prueba que la relaciono con todos y cada uno de los hechos del presente escrito. Por lo anteriormente expuesto y fundado; A usted atentamente pido: ÚNICO. Acordar de conformidad lo solicitado, admitiendo las pruebas por ser procedente conforme a Derecho. BAJO PROTESTA DE DECIR VERDAD. Estado de México, a 22 de marzo de 2019 </w:t>
      </w:r>
      <w:r w:rsidR="00B468E9">
        <w:rPr>
          <w:rFonts w:ascii="Palatino Linotype" w:hAnsi="Palatino Linotype"/>
          <w:i/>
          <w:color w:val="000000"/>
          <w:sz w:val="22"/>
          <w:szCs w:val="22"/>
        </w:rPr>
        <w:t>XXXXX</w:t>
      </w:r>
      <w:r w:rsidR="00D96747" w:rsidRPr="009417FD">
        <w:rPr>
          <w:rFonts w:ascii="Palatino Linotype" w:hAnsi="Palatino Linotype"/>
          <w:i/>
          <w:color w:val="000000"/>
          <w:sz w:val="22"/>
          <w:szCs w:val="22"/>
        </w:rPr>
        <w:t xml:space="preserve"> </w:t>
      </w:r>
      <w:r w:rsidR="00B468E9">
        <w:rPr>
          <w:rFonts w:ascii="Palatino Linotype" w:hAnsi="Palatino Linotype"/>
          <w:i/>
          <w:color w:val="000000"/>
          <w:sz w:val="22"/>
          <w:szCs w:val="22"/>
        </w:rPr>
        <w:t>XXXXXXXX</w:t>
      </w:r>
      <w:r w:rsidR="00D96747" w:rsidRPr="009417FD">
        <w:rPr>
          <w:rFonts w:ascii="Palatino Linotype" w:hAnsi="Palatino Linotype"/>
          <w:i/>
          <w:color w:val="000000"/>
          <w:sz w:val="22"/>
          <w:szCs w:val="22"/>
        </w:rPr>
        <w:t xml:space="preserve"> </w:t>
      </w:r>
      <w:r w:rsidR="00B468E9">
        <w:rPr>
          <w:rFonts w:ascii="Palatino Linotype" w:hAnsi="Palatino Linotype"/>
          <w:i/>
          <w:color w:val="000000"/>
          <w:sz w:val="22"/>
          <w:szCs w:val="22"/>
        </w:rPr>
        <w:t>XXXXXXX</w:t>
      </w:r>
      <w:r w:rsidRPr="009417FD">
        <w:rPr>
          <w:rFonts w:ascii="Palatino Linotype" w:hAnsi="Palatino Linotype"/>
          <w:i/>
          <w:color w:val="000000"/>
          <w:sz w:val="22"/>
          <w:szCs w:val="22"/>
        </w:rPr>
        <w:t>”</w:t>
      </w:r>
    </w:p>
    <w:p w:rsidR="00D519BE" w:rsidRPr="009417FD" w:rsidRDefault="00C577A3" w:rsidP="00EC3A5E">
      <w:pPr>
        <w:pStyle w:val="Prrafodelista"/>
        <w:spacing w:line="360" w:lineRule="auto"/>
        <w:ind w:left="0"/>
        <w:contextualSpacing w:val="0"/>
        <w:jc w:val="both"/>
        <w:rPr>
          <w:rFonts w:ascii="Palatino Linotype" w:hAnsi="Palatino Linotype" w:cs="Arial"/>
          <w:lang w:val="es-ES_tradnl"/>
        </w:rPr>
      </w:pPr>
      <w:r w:rsidRPr="009417FD">
        <w:rPr>
          <w:rFonts w:ascii="Palatino Linotype" w:hAnsi="Palatino Linotype" w:cs="Arial"/>
          <w:b/>
          <w:sz w:val="28"/>
          <w:szCs w:val="28"/>
        </w:rPr>
        <w:t>I</w:t>
      </w:r>
      <w:r w:rsidR="00D519BE" w:rsidRPr="009417FD">
        <w:rPr>
          <w:rFonts w:ascii="Palatino Linotype" w:hAnsi="Palatino Linotype" w:cs="Arial"/>
          <w:b/>
          <w:sz w:val="28"/>
          <w:szCs w:val="28"/>
        </w:rPr>
        <w:t xml:space="preserve">V. </w:t>
      </w:r>
      <w:r w:rsidR="00D519BE" w:rsidRPr="009417FD">
        <w:rPr>
          <w:rFonts w:ascii="Palatino Linotype" w:hAnsi="Palatino Linotype" w:cs="Arial"/>
        </w:rPr>
        <w:t>El</w:t>
      </w:r>
      <w:r w:rsidR="008A2334" w:rsidRPr="009417FD">
        <w:rPr>
          <w:rFonts w:ascii="Palatino Linotype" w:hAnsi="Palatino Linotype" w:cs="Arial"/>
        </w:rPr>
        <w:t xml:space="preserve"> </w:t>
      </w:r>
      <w:r w:rsidR="00013FF6" w:rsidRPr="009417FD">
        <w:rPr>
          <w:rFonts w:ascii="Palatino Linotype" w:hAnsi="Palatino Linotype" w:cs="Arial"/>
        </w:rPr>
        <w:t>veintidós</w:t>
      </w:r>
      <w:r w:rsidR="002A6315" w:rsidRPr="009417FD">
        <w:rPr>
          <w:rFonts w:ascii="Palatino Linotype" w:hAnsi="Palatino Linotype" w:cs="Arial"/>
        </w:rPr>
        <w:t xml:space="preserve"> </w:t>
      </w:r>
      <w:r w:rsidR="008978FC" w:rsidRPr="009417FD">
        <w:rPr>
          <w:rFonts w:ascii="Palatino Linotype" w:hAnsi="Palatino Linotype" w:cs="Arial"/>
        </w:rPr>
        <w:t xml:space="preserve">de </w:t>
      </w:r>
      <w:r w:rsidR="0011609D" w:rsidRPr="009417FD">
        <w:rPr>
          <w:rFonts w:ascii="Palatino Linotype" w:hAnsi="Palatino Linotype" w:cs="Arial"/>
        </w:rPr>
        <w:t>marzo</w:t>
      </w:r>
      <w:r w:rsidR="00CF5762" w:rsidRPr="009417FD">
        <w:rPr>
          <w:rFonts w:ascii="Palatino Linotype" w:hAnsi="Palatino Linotype" w:cs="Arial"/>
        </w:rPr>
        <w:t xml:space="preserve"> </w:t>
      </w:r>
      <w:r w:rsidR="00E96B80" w:rsidRPr="009417FD">
        <w:rPr>
          <w:rFonts w:ascii="Palatino Linotype" w:hAnsi="Palatino Linotype" w:cs="Arial"/>
        </w:rPr>
        <w:t>de dos mil dieci</w:t>
      </w:r>
      <w:r w:rsidR="002A6315" w:rsidRPr="009417FD">
        <w:rPr>
          <w:rFonts w:ascii="Palatino Linotype" w:hAnsi="Palatino Linotype" w:cs="Arial"/>
        </w:rPr>
        <w:t>nueve</w:t>
      </w:r>
      <w:r w:rsidR="00D519BE" w:rsidRPr="009417FD">
        <w:rPr>
          <w:rFonts w:ascii="Palatino Linotype" w:hAnsi="Palatino Linotype" w:cs="Arial"/>
        </w:rPr>
        <w:t xml:space="preserve">, </w:t>
      </w:r>
      <w:r w:rsidR="00CF5762" w:rsidRPr="009417FD">
        <w:rPr>
          <w:rFonts w:ascii="Palatino Linotype" w:hAnsi="Palatino Linotype" w:cs="Arial"/>
        </w:rPr>
        <w:t xml:space="preserve">el </w:t>
      </w:r>
      <w:r w:rsidR="00CF5762" w:rsidRPr="009417FD">
        <w:rPr>
          <w:rFonts w:ascii="Palatino Linotype" w:hAnsi="Palatino Linotype" w:cs="Arial"/>
          <w:lang w:val="es-ES_tradnl"/>
        </w:rPr>
        <w:t>recurso de que</w:t>
      </w:r>
      <w:r w:rsidR="00CF5762" w:rsidRPr="009417FD">
        <w:rPr>
          <w:rFonts w:ascii="Palatino Linotype" w:hAnsi="Palatino Linotype" w:cs="Arial"/>
        </w:rPr>
        <w:t xml:space="preserve"> se trata</w:t>
      </w:r>
      <w:r w:rsidR="00CF5762" w:rsidRPr="009417FD">
        <w:rPr>
          <w:rFonts w:ascii="Palatino Linotype" w:hAnsi="Palatino Linotype" w:cs="Arial"/>
          <w:lang w:val="es-ES_tradnl"/>
        </w:rPr>
        <w:t xml:space="preserve"> se envió electrónicamente al Instituto de </w:t>
      </w:r>
      <w:r w:rsidR="00CF5762" w:rsidRPr="009417FD">
        <w:rPr>
          <w:rFonts w:ascii="Palatino Linotype" w:eastAsia="Arial Unicode MS" w:hAnsi="Palatino Linotype" w:cs="Arial"/>
        </w:rPr>
        <w:t>Transparencia</w:t>
      </w:r>
      <w:r w:rsidR="00CF5762" w:rsidRPr="009417FD">
        <w:rPr>
          <w:rFonts w:ascii="Palatino Linotype" w:hAnsi="Palatino Linotype" w:cs="Arial"/>
          <w:lang w:val="es-ES_tradnl"/>
        </w:rPr>
        <w:t>, Acceso a la Información Pública y Protección de Datos Personales del Estado de México y Municipios y con fundamento en el artículo 185</w:t>
      </w:r>
      <w:r w:rsidR="00343C75" w:rsidRPr="009417FD">
        <w:rPr>
          <w:rFonts w:ascii="Palatino Linotype" w:hAnsi="Palatino Linotype" w:cs="Arial"/>
          <w:lang w:val="es-ES_tradnl"/>
        </w:rPr>
        <w:t>,</w:t>
      </w:r>
      <w:r w:rsidR="00CF5762" w:rsidRPr="009417FD">
        <w:rPr>
          <w:rFonts w:ascii="Palatino Linotype" w:hAnsi="Palatino Linotype" w:cs="Arial"/>
          <w:lang w:val="es-ES_tradnl"/>
        </w:rPr>
        <w:t xml:space="preserve"> fracción I de la </w:t>
      </w:r>
      <w:r w:rsidR="00CF5762" w:rsidRPr="009417FD">
        <w:rPr>
          <w:rFonts w:ascii="Palatino Linotype" w:hAnsi="Palatino Linotype"/>
        </w:rPr>
        <w:t>Ley de Transparencia y Acceso a la Información Pública del Estado de México y Municipios</w:t>
      </w:r>
      <w:r w:rsidR="00CF5762" w:rsidRPr="009417FD">
        <w:rPr>
          <w:rFonts w:ascii="Palatino Linotype" w:hAnsi="Palatino Linotype" w:cs="Arial"/>
          <w:lang w:val="es-ES_tradnl"/>
        </w:rPr>
        <w:t xml:space="preserve">, se </w:t>
      </w:r>
      <w:r w:rsidR="00013FF6" w:rsidRPr="009417FD">
        <w:rPr>
          <w:rFonts w:ascii="Palatino Linotype" w:hAnsi="Palatino Linotype" w:cs="Arial"/>
          <w:lang w:val="es-ES_tradnl"/>
        </w:rPr>
        <w:t>turnó</w:t>
      </w:r>
      <w:r w:rsidR="00CF5762" w:rsidRPr="009417FD">
        <w:rPr>
          <w:rFonts w:ascii="Palatino Linotype" w:hAnsi="Palatino Linotype" w:cs="Arial"/>
          <w:lang w:val="es-ES_tradnl"/>
        </w:rPr>
        <w:t xml:space="preserve"> </w:t>
      </w:r>
      <w:r w:rsidR="00013FF6" w:rsidRPr="009417FD">
        <w:rPr>
          <w:rFonts w:ascii="Palatino Linotype" w:hAnsi="Palatino Linotype" w:cs="Arial"/>
          <w:lang w:val="es-ES_tradnl"/>
        </w:rPr>
        <w:t xml:space="preserve">el recurso de revisión </w:t>
      </w:r>
      <w:r w:rsidR="00013FF6" w:rsidRPr="009417FD">
        <w:rPr>
          <w:rFonts w:ascii="Palatino Linotype" w:hAnsi="Palatino Linotype" w:cs="Arial"/>
          <w:b/>
          <w:bCs/>
        </w:rPr>
        <w:t>01982/INFOEM/IP/RR/2019</w:t>
      </w:r>
      <w:r w:rsidR="00013FF6" w:rsidRPr="009417FD">
        <w:rPr>
          <w:rFonts w:ascii="Palatino Linotype" w:hAnsi="Palatino Linotype" w:cs="Arial"/>
          <w:b/>
          <w:bCs/>
          <w:sz w:val="22"/>
          <w:szCs w:val="22"/>
        </w:rPr>
        <w:t xml:space="preserve"> </w:t>
      </w:r>
      <w:r w:rsidR="00CF5762" w:rsidRPr="009417FD">
        <w:rPr>
          <w:rFonts w:ascii="Palatino Linotype" w:hAnsi="Palatino Linotype" w:cs="Arial"/>
          <w:bCs/>
        </w:rPr>
        <w:t>a la</w:t>
      </w:r>
      <w:r w:rsidR="00CF5762" w:rsidRPr="009417FD">
        <w:rPr>
          <w:rFonts w:ascii="Palatino Linotype" w:hAnsi="Palatino Linotype"/>
        </w:rPr>
        <w:t xml:space="preserve"> </w:t>
      </w:r>
      <w:r w:rsidR="00CF5762" w:rsidRPr="009417FD">
        <w:rPr>
          <w:rFonts w:ascii="Palatino Linotype" w:hAnsi="Palatino Linotype" w:cs="Arial"/>
          <w:lang w:val="es-ES_tradnl"/>
        </w:rPr>
        <w:t xml:space="preserve">Comisionada </w:t>
      </w:r>
      <w:r w:rsidR="00CF5762" w:rsidRPr="009417FD">
        <w:rPr>
          <w:rFonts w:ascii="Palatino Linotype" w:hAnsi="Palatino Linotype" w:cs="Arial"/>
          <w:b/>
          <w:lang w:val="es-ES_tradnl"/>
        </w:rPr>
        <w:t>EVA ABAID YAPUR;</w:t>
      </w:r>
      <w:r w:rsidR="00013FF6" w:rsidRPr="009417FD">
        <w:rPr>
          <w:rFonts w:ascii="Palatino Linotype" w:hAnsi="Palatino Linotype" w:cs="Arial"/>
          <w:b/>
          <w:lang w:val="es-ES_tradnl"/>
        </w:rPr>
        <w:t xml:space="preserve"> </w:t>
      </w:r>
      <w:r w:rsidR="00013FF6" w:rsidRPr="009417FD">
        <w:rPr>
          <w:rFonts w:ascii="Palatino Linotype" w:hAnsi="Palatino Linotype" w:cs="Arial"/>
          <w:lang w:val="es-ES_tradnl"/>
        </w:rPr>
        <w:t xml:space="preserve">el </w:t>
      </w:r>
      <w:r w:rsidR="00013FF6" w:rsidRPr="009417FD">
        <w:rPr>
          <w:rFonts w:ascii="Palatino Linotype" w:hAnsi="Palatino Linotype" w:cs="Arial"/>
          <w:b/>
          <w:bCs/>
        </w:rPr>
        <w:t>01984/INFOEM/IP/RR/2019</w:t>
      </w:r>
      <w:r w:rsidR="00013FF6" w:rsidRPr="009417FD">
        <w:rPr>
          <w:rFonts w:ascii="Palatino Linotype" w:hAnsi="Palatino Linotype" w:cs="Arial"/>
          <w:b/>
          <w:bCs/>
          <w:sz w:val="22"/>
          <w:szCs w:val="22"/>
        </w:rPr>
        <w:t xml:space="preserve"> </w:t>
      </w:r>
      <w:r w:rsidR="00013FF6" w:rsidRPr="009417FD">
        <w:rPr>
          <w:rFonts w:ascii="Palatino Linotype" w:hAnsi="Palatino Linotype" w:cs="Arial"/>
          <w:bCs/>
        </w:rPr>
        <w:t>al Comisionado</w:t>
      </w:r>
      <w:r w:rsidR="00013FF6" w:rsidRPr="009417FD">
        <w:rPr>
          <w:rFonts w:ascii="Palatino Linotype" w:hAnsi="Palatino Linotype" w:cs="Arial"/>
          <w:b/>
          <w:bCs/>
          <w:sz w:val="22"/>
          <w:szCs w:val="22"/>
        </w:rPr>
        <w:t xml:space="preserve"> </w:t>
      </w:r>
      <w:r w:rsidR="00013FF6" w:rsidRPr="009417FD">
        <w:rPr>
          <w:rFonts w:ascii="Palatino Linotype" w:hAnsi="Palatino Linotype" w:cs="Arial"/>
          <w:b/>
          <w:bCs/>
        </w:rPr>
        <w:t>JAVIER MARTÍNEZ CRUZ</w:t>
      </w:r>
      <w:r w:rsidR="00013FF6" w:rsidRPr="009417FD">
        <w:rPr>
          <w:rFonts w:ascii="Palatino Linotype" w:hAnsi="Palatino Linotype" w:cs="Arial"/>
          <w:b/>
          <w:bCs/>
          <w:sz w:val="22"/>
          <w:szCs w:val="22"/>
        </w:rPr>
        <w:t xml:space="preserve">, el </w:t>
      </w:r>
      <w:r w:rsidR="00013FF6" w:rsidRPr="009417FD">
        <w:rPr>
          <w:rFonts w:ascii="Palatino Linotype" w:hAnsi="Palatino Linotype" w:cs="Arial"/>
          <w:b/>
          <w:bCs/>
        </w:rPr>
        <w:t>01985/INFOEM/IP/RR/2019</w:t>
      </w:r>
      <w:r w:rsidR="00013FF6" w:rsidRPr="009417FD">
        <w:rPr>
          <w:rFonts w:ascii="Palatino Linotype" w:hAnsi="Palatino Linotype" w:cs="Arial"/>
          <w:b/>
          <w:bCs/>
          <w:sz w:val="22"/>
          <w:szCs w:val="22"/>
        </w:rPr>
        <w:t xml:space="preserve">; </w:t>
      </w:r>
      <w:r w:rsidR="00013FF6" w:rsidRPr="009417FD">
        <w:rPr>
          <w:rFonts w:ascii="Palatino Linotype" w:hAnsi="Palatino Linotype" w:cs="Arial"/>
          <w:bCs/>
        </w:rPr>
        <w:t>a la Comisionada Presidenta</w:t>
      </w:r>
      <w:r w:rsidR="00013FF6" w:rsidRPr="009417FD">
        <w:rPr>
          <w:rFonts w:ascii="Palatino Linotype" w:hAnsi="Palatino Linotype" w:cs="Arial"/>
          <w:b/>
          <w:bCs/>
          <w:sz w:val="22"/>
          <w:szCs w:val="22"/>
        </w:rPr>
        <w:t xml:space="preserve"> </w:t>
      </w:r>
      <w:r w:rsidR="00013FF6" w:rsidRPr="009417FD">
        <w:rPr>
          <w:rFonts w:ascii="Palatino Linotype" w:hAnsi="Palatino Linotype" w:cs="Arial"/>
          <w:b/>
          <w:bCs/>
        </w:rPr>
        <w:t>ZULEMA MARTÍNEZ SÁNCHEZ</w:t>
      </w:r>
      <w:r w:rsidR="00013FF6" w:rsidRPr="009417FD">
        <w:rPr>
          <w:rFonts w:ascii="Palatino Linotype" w:hAnsi="Palatino Linotype" w:cs="Arial"/>
          <w:b/>
          <w:bCs/>
          <w:sz w:val="22"/>
          <w:szCs w:val="22"/>
        </w:rPr>
        <w:t xml:space="preserve"> </w:t>
      </w:r>
      <w:r w:rsidR="006D465D" w:rsidRPr="009417FD">
        <w:rPr>
          <w:rFonts w:ascii="Palatino Linotype" w:hAnsi="Palatino Linotype" w:cs="Arial"/>
          <w:bCs/>
          <w:sz w:val="22"/>
          <w:szCs w:val="22"/>
        </w:rPr>
        <w:t>y el</w:t>
      </w:r>
      <w:r w:rsidR="006D465D" w:rsidRPr="009417FD">
        <w:rPr>
          <w:rFonts w:ascii="Palatino Linotype" w:hAnsi="Palatino Linotype" w:cs="Arial"/>
          <w:b/>
          <w:bCs/>
          <w:sz w:val="22"/>
          <w:szCs w:val="22"/>
        </w:rPr>
        <w:t xml:space="preserve"> </w:t>
      </w:r>
      <w:r w:rsidR="006D465D" w:rsidRPr="009417FD">
        <w:rPr>
          <w:rFonts w:ascii="Palatino Linotype" w:hAnsi="Palatino Linotype" w:cs="Arial"/>
          <w:b/>
          <w:bCs/>
        </w:rPr>
        <w:t>0198</w:t>
      </w:r>
      <w:r w:rsidR="00D96747" w:rsidRPr="009417FD">
        <w:rPr>
          <w:rFonts w:ascii="Palatino Linotype" w:hAnsi="Palatino Linotype" w:cs="Arial"/>
          <w:b/>
          <w:bCs/>
        </w:rPr>
        <w:t>6</w:t>
      </w:r>
      <w:r w:rsidR="006D465D" w:rsidRPr="009417FD">
        <w:rPr>
          <w:rFonts w:ascii="Palatino Linotype" w:hAnsi="Palatino Linotype" w:cs="Arial"/>
          <w:b/>
          <w:bCs/>
        </w:rPr>
        <w:t xml:space="preserve">/INFOEM/IP/RR/2019 </w:t>
      </w:r>
      <w:r w:rsidR="006D465D" w:rsidRPr="009417FD">
        <w:rPr>
          <w:rFonts w:ascii="Palatino Linotype" w:hAnsi="Palatino Linotype" w:cs="Arial"/>
          <w:bCs/>
        </w:rPr>
        <w:t>al Comisionado</w:t>
      </w:r>
      <w:r w:rsidR="006D465D" w:rsidRPr="009417FD">
        <w:rPr>
          <w:rFonts w:ascii="Palatino Linotype" w:hAnsi="Palatino Linotype" w:cs="Arial"/>
          <w:b/>
          <w:bCs/>
        </w:rPr>
        <w:t xml:space="preserve"> LUIS GUSTAVO PARRA NORIEGA</w:t>
      </w:r>
      <w:r w:rsidR="00DD609B" w:rsidRPr="009417FD">
        <w:rPr>
          <w:rFonts w:ascii="Palatino Linotype" w:hAnsi="Palatino Linotype" w:cs="Arial"/>
          <w:lang w:val="es-ES_tradnl"/>
        </w:rPr>
        <w:t xml:space="preserve"> a efecto de que decretara</w:t>
      </w:r>
      <w:r w:rsidR="006D465D" w:rsidRPr="009417FD">
        <w:rPr>
          <w:rFonts w:ascii="Palatino Linotype" w:hAnsi="Palatino Linotype" w:cs="Arial"/>
          <w:lang w:val="es-ES_tradnl"/>
        </w:rPr>
        <w:t>n</w:t>
      </w:r>
      <w:r w:rsidR="00CF5762" w:rsidRPr="009417FD">
        <w:rPr>
          <w:rFonts w:ascii="Palatino Linotype" w:hAnsi="Palatino Linotype" w:cs="Arial"/>
          <w:lang w:val="es-ES_tradnl"/>
        </w:rPr>
        <w:t xml:space="preserve"> su admisión o desechamiento.</w:t>
      </w:r>
    </w:p>
    <w:p w:rsidR="008A24CB" w:rsidRPr="009417FD" w:rsidRDefault="008A24CB" w:rsidP="00EC3A5E">
      <w:pPr>
        <w:pStyle w:val="Prrafodelista"/>
        <w:spacing w:line="360" w:lineRule="auto"/>
        <w:ind w:left="0"/>
        <w:contextualSpacing w:val="0"/>
        <w:jc w:val="both"/>
        <w:rPr>
          <w:rFonts w:ascii="Palatino Linotype" w:hAnsi="Palatino Linotype" w:cs="Arial"/>
          <w:lang w:val="es-ES_tradnl"/>
        </w:rPr>
      </w:pPr>
    </w:p>
    <w:p w:rsidR="00F13D4E" w:rsidRPr="009417FD" w:rsidRDefault="004D3F2D" w:rsidP="00EC3A5E">
      <w:pPr>
        <w:pStyle w:val="Piedepgina"/>
        <w:spacing w:line="360" w:lineRule="auto"/>
        <w:jc w:val="both"/>
        <w:rPr>
          <w:rFonts w:ascii="Palatino Linotype" w:hAnsi="Palatino Linotype" w:cs="Arial"/>
        </w:rPr>
      </w:pPr>
      <w:r w:rsidRPr="009417FD">
        <w:rPr>
          <w:rFonts w:ascii="Palatino Linotype" w:hAnsi="Palatino Linotype" w:cs="Arial"/>
          <w:b/>
          <w:sz w:val="28"/>
        </w:rPr>
        <w:t xml:space="preserve">V. </w:t>
      </w:r>
      <w:r w:rsidR="00DE3280" w:rsidRPr="009417FD">
        <w:rPr>
          <w:rFonts w:ascii="Palatino Linotype" w:hAnsi="Palatino Linotype" w:cs="Arial"/>
        </w:rPr>
        <w:t xml:space="preserve">El </w:t>
      </w:r>
      <w:r w:rsidR="006D465D" w:rsidRPr="009417FD">
        <w:rPr>
          <w:rFonts w:ascii="Palatino Linotype" w:hAnsi="Palatino Linotype" w:cs="Arial"/>
        </w:rPr>
        <w:t>veintiocho</w:t>
      </w:r>
      <w:r w:rsidR="00DE3280" w:rsidRPr="009417FD">
        <w:rPr>
          <w:rFonts w:ascii="Palatino Linotype" w:hAnsi="Palatino Linotype" w:cs="Arial"/>
        </w:rPr>
        <w:t xml:space="preserve"> de </w:t>
      </w:r>
      <w:r w:rsidR="00785294" w:rsidRPr="009417FD">
        <w:rPr>
          <w:rFonts w:ascii="Palatino Linotype" w:hAnsi="Palatino Linotype" w:cs="Arial"/>
        </w:rPr>
        <w:t>marzo</w:t>
      </w:r>
      <w:r w:rsidR="00DE3280" w:rsidRPr="009417FD">
        <w:rPr>
          <w:rFonts w:ascii="Palatino Linotype" w:hAnsi="Palatino Linotype" w:cs="Arial"/>
        </w:rPr>
        <w:t xml:space="preserve"> de dos mil dieci</w:t>
      </w:r>
      <w:r w:rsidR="007E762E" w:rsidRPr="009417FD">
        <w:rPr>
          <w:rFonts w:ascii="Palatino Linotype" w:hAnsi="Palatino Linotype" w:cs="Arial"/>
        </w:rPr>
        <w:t>nueve</w:t>
      </w:r>
      <w:r w:rsidR="00DE3280" w:rsidRPr="009417FD">
        <w:rPr>
          <w:rFonts w:ascii="Palatino Linotype" w:hAnsi="Palatino Linotype" w:cs="Arial"/>
        </w:rPr>
        <w:t xml:space="preserve">, atento a lo dispuesto en el artículo 185, fracciones I, II y IV de la </w:t>
      </w:r>
      <w:r w:rsidR="00DE3280" w:rsidRPr="009417FD">
        <w:rPr>
          <w:rFonts w:ascii="Palatino Linotype" w:hAnsi="Palatino Linotype"/>
        </w:rPr>
        <w:t>Ley de Transparencia y Acceso a la Información Pública del Estado de México y Municipios, se a</w:t>
      </w:r>
      <w:r w:rsidR="00DE3280" w:rsidRPr="009417FD">
        <w:rPr>
          <w:rFonts w:ascii="Palatino Linotype" w:hAnsi="Palatino Linotype" w:cs="Arial"/>
        </w:rPr>
        <w:t>cordó la admisión a trámite de</w:t>
      </w:r>
      <w:r w:rsidR="006D465D" w:rsidRPr="009417FD">
        <w:rPr>
          <w:rFonts w:ascii="Palatino Linotype" w:hAnsi="Palatino Linotype" w:cs="Arial"/>
        </w:rPr>
        <w:t xml:space="preserve"> </w:t>
      </w:r>
      <w:r w:rsidR="00DE3280" w:rsidRPr="009417FD">
        <w:rPr>
          <w:rFonts w:ascii="Palatino Linotype" w:hAnsi="Palatino Linotype" w:cs="Arial"/>
        </w:rPr>
        <w:t>l</w:t>
      </w:r>
      <w:r w:rsidR="006D465D" w:rsidRPr="009417FD">
        <w:rPr>
          <w:rFonts w:ascii="Palatino Linotype" w:hAnsi="Palatino Linotype" w:cs="Arial"/>
        </w:rPr>
        <w:t>os</w:t>
      </w:r>
      <w:r w:rsidR="00C5123A" w:rsidRPr="009417FD">
        <w:rPr>
          <w:rFonts w:ascii="Palatino Linotype" w:hAnsi="Palatino Linotype" w:cs="Arial"/>
        </w:rPr>
        <w:t xml:space="preserve"> referido</w:t>
      </w:r>
      <w:r w:rsidR="006D465D" w:rsidRPr="009417FD">
        <w:rPr>
          <w:rFonts w:ascii="Palatino Linotype" w:hAnsi="Palatino Linotype" w:cs="Arial"/>
        </w:rPr>
        <w:t>s</w:t>
      </w:r>
      <w:r w:rsidR="00DE3280" w:rsidRPr="009417FD">
        <w:rPr>
          <w:rFonts w:ascii="Palatino Linotype" w:hAnsi="Palatino Linotype" w:cs="Arial"/>
        </w:rPr>
        <w:t xml:space="preserve"> recurso</w:t>
      </w:r>
      <w:r w:rsidR="006D465D" w:rsidRPr="009417FD">
        <w:rPr>
          <w:rFonts w:ascii="Palatino Linotype" w:hAnsi="Palatino Linotype" w:cs="Arial"/>
        </w:rPr>
        <w:t>s</w:t>
      </w:r>
      <w:r w:rsidR="00DE3280" w:rsidRPr="009417FD">
        <w:rPr>
          <w:rFonts w:ascii="Palatino Linotype" w:hAnsi="Palatino Linotype" w:cs="Arial"/>
        </w:rPr>
        <w:t xml:space="preserve"> de revisión, así como la integración de</w:t>
      </w:r>
      <w:r w:rsidR="006D465D" w:rsidRPr="009417FD">
        <w:rPr>
          <w:rFonts w:ascii="Palatino Linotype" w:hAnsi="Palatino Linotype" w:cs="Arial"/>
        </w:rPr>
        <w:t xml:space="preserve"> </w:t>
      </w:r>
      <w:r w:rsidR="00DE3280" w:rsidRPr="009417FD">
        <w:rPr>
          <w:rFonts w:ascii="Palatino Linotype" w:hAnsi="Palatino Linotype" w:cs="Arial"/>
        </w:rPr>
        <w:t>l</w:t>
      </w:r>
      <w:r w:rsidR="006D465D" w:rsidRPr="009417FD">
        <w:rPr>
          <w:rFonts w:ascii="Palatino Linotype" w:hAnsi="Palatino Linotype" w:cs="Arial"/>
        </w:rPr>
        <w:t>os</w:t>
      </w:r>
      <w:r w:rsidR="00DE3280" w:rsidRPr="009417FD">
        <w:rPr>
          <w:rFonts w:ascii="Palatino Linotype" w:hAnsi="Palatino Linotype" w:cs="Arial"/>
        </w:rPr>
        <w:t xml:space="preserve"> expediente</w:t>
      </w:r>
      <w:r w:rsidR="006D465D" w:rsidRPr="009417FD">
        <w:rPr>
          <w:rFonts w:ascii="Palatino Linotype" w:hAnsi="Palatino Linotype" w:cs="Arial"/>
        </w:rPr>
        <w:t>s</w:t>
      </w:r>
      <w:r w:rsidR="00DE3280" w:rsidRPr="009417FD">
        <w:rPr>
          <w:rFonts w:ascii="Palatino Linotype" w:hAnsi="Palatino Linotype" w:cs="Arial"/>
        </w:rPr>
        <w:t xml:space="preserve"> respectivo</w:t>
      </w:r>
      <w:r w:rsidR="006D465D" w:rsidRPr="009417FD">
        <w:rPr>
          <w:rFonts w:ascii="Palatino Linotype" w:hAnsi="Palatino Linotype" w:cs="Arial"/>
        </w:rPr>
        <w:t>s</w:t>
      </w:r>
      <w:r w:rsidR="00C5123A" w:rsidRPr="009417FD">
        <w:rPr>
          <w:rFonts w:ascii="Palatino Linotype" w:hAnsi="Palatino Linotype" w:cs="Arial"/>
        </w:rPr>
        <w:t>, mismo</w:t>
      </w:r>
      <w:r w:rsidR="006D465D" w:rsidRPr="009417FD">
        <w:rPr>
          <w:rFonts w:ascii="Palatino Linotype" w:hAnsi="Palatino Linotype" w:cs="Arial"/>
        </w:rPr>
        <w:t>s</w:t>
      </w:r>
      <w:r w:rsidR="00C5123A" w:rsidRPr="009417FD">
        <w:rPr>
          <w:rFonts w:ascii="Palatino Linotype" w:hAnsi="Palatino Linotype" w:cs="Arial"/>
        </w:rPr>
        <w:t xml:space="preserve"> </w:t>
      </w:r>
      <w:r w:rsidR="00C5123A" w:rsidRPr="009417FD">
        <w:rPr>
          <w:rFonts w:ascii="Palatino Linotype" w:hAnsi="Palatino Linotype" w:cs="Arial"/>
        </w:rPr>
        <w:lastRenderedPageBreak/>
        <w:t>que se pus</w:t>
      </w:r>
      <w:r w:rsidR="006D465D" w:rsidRPr="009417FD">
        <w:rPr>
          <w:rFonts w:ascii="Palatino Linotype" w:hAnsi="Palatino Linotype" w:cs="Arial"/>
        </w:rPr>
        <w:t>ieron</w:t>
      </w:r>
      <w:r w:rsidR="00DE3280" w:rsidRPr="009417FD">
        <w:rPr>
          <w:rFonts w:ascii="Palatino Linotype" w:hAnsi="Palatino Linotype" w:cs="Arial"/>
        </w:rPr>
        <w:t xml:space="preserve"> a disposición de las partes, para que, de considerarlo conveniente, en el plazo máximo de siete días hábiles, </w:t>
      </w:r>
      <w:r w:rsidR="002A6315" w:rsidRPr="009417FD">
        <w:rPr>
          <w:rFonts w:ascii="Palatino Linotype" w:hAnsi="Palatino Linotype" w:cs="Arial"/>
          <w:b/>
        </w:rPr>
        <w:t>EL</w:t>
      </w:r>
      <w:r w:rsidR="00DE3280" w:rsidRPr="009417FD">
        <w:rPr>
          <w:rFonts w:ascii="Palatino Linotype" w:hAnsi="Palatino Linotype" w:cs="Arial"/>
          <w:b/>
        </w:rPr>
        <w:t xml:space="preserve"> RECURRENTE</w:t>
      </w:r>
      <w:r w:rsidR="00DE3280" w:rsidRPr="009417FD">
        <w:rPr>
          <w:rFonts w:ascii="Palatino Linotype" w:hAnsi="Palatino Linotype" w:cs="Arial"/>
        </w:rPr>
        <w:t xml:space="preserve"> realizara manifestaciones y alegatos, así como ofreciera las pruebas que a su derecho conviniera y, en el caso del</w:t>
      </w:r>
      <w:r w:rsidR="00DE3280" w:rsidRPr="009417FD">
        <w:rPr>
          <w:rFonts w:ascii="Palatino Linotype" w:hAnsi="Palatino Linotype" w:cs="Arial"/>
          <w:b/>
        </w:rPr>
        <w:t xml:space="preserve"> SUJETO OBLIGADO</w:t>
      </w:r>
      <w:r w:rsidR="00DE3280" w:rsidRPr="009417FD">
        <w:rPr>
          <w:rFonts w:ascii="Palatino Linotype" w:hAnsi="Palatino Linotype" w:cs="Arial"/>
        </w:rPr>
        <w:t xml:space="preserve"> exhibiera </w:t>
      </w:r>
      <w:r w:rsidR="006D465D" w:rsidRPr="009417FD">
        <w:rPr>
          <w:rFonts w:ascii="Palatino Linotype" w:hAnsi="Palatino Linotype" w:cs="Arial"/>
        </w:rPr>
        <w:t>los</w:t>
      </w:r>
      <w:r w:rsidR="00C5123A" w:rsidRPr="009417FD">
        <w:rPr>
          <w:rFonts w:ascii="Palatino Linotype" w:hAnsi="Palatino Linotype" w:cs="Arial"/>
        </w:rPr>
        <w:t xml:space="preserve"> Informe</w:t>
      </w:r>
      <w:r w:rsidR="006D465D" w:rsidRPr="009417FD">
        <w:rPr>
          <w:rFonts w:ascii="Palatino Linotype" w:hAnsi="Palatino Linotype" w:cs="Arial"/>
        </w:rPr>
        <w:t>s</w:t>
      </w:r>
      <w:r w:rsidR="00C5123A" w:rsidRPr="009417FD">
        <w:rPr>
          <w:rFonts w:ascii="Palatino Linotype" w:hAnsi="Palatino Linotype" w:cs="Arial"/>
        </w:rPr>
        <w:t xml:space="preserve"> Justificado</w:t>
      </w:r>
      <w:r w:rsidR="006D465D" w:rsidRPr="009417FD">
        <w:rPr>
          <w:rFonts w:ascii="Palatino Linotype" w:hAnsi="Palatino Linotype" w:cs="Arial"/>
        </w:rPr>
        <w:t>s</w:t>
      </w:r>
      <w:r w:rsidR="00DE3280" w:rsidRPr="009417FD">
        <w:rPr>
          <w:rFonts w:ascii="Palatino Linotype" w:hAnsi="Palatino Linotype" w:cs="Arial"/>
        </w:rPr>
        <w:t xml:space="preserve"> correspondiente</w:t>
      </w:r>
      <w:r w:rsidR="006D465D" w:rsidRPr="009417FD">
        <w:rPr>
          <w:rFonts w:ascii="Palatino Linotype" w:hAnsi="Palatino Linotype" w:cs="Arial"/>
        </w:rPr>
        <w:t>s</w:t>
      </w:r>
      <w:r w:rsidR="00DE3280" w:rsidRPr="009417FD">
        <w:rPr>
          <w:rFonts w:ascii="Palatino Linotype" w:hAnsi="Palatino Linotype" w:cs="Arial"/>
        </w:rPr>
        <w:t>.</w:t>
      </w:r>
    </w:p>
    <w:p w:rsidR="00DE3280" w:rsidRPr="009417FD" w:rsidRDefault="00DE3280" w:rsidP="00EC3A5E">
      <w:pPr>
        <w:pStyle w:val="Piedepgina"/>
        <w:spacing w:line="360" w:lineRule="auto"/>
        <w:jc w:val="both"/>
        <w:rPr>
          <w:rFonts w:ascii="Palatino Linotype" w:hAnsi="Palatino Linotype" w:cs="Arial"/>
        </w:rPr>
      </w:pPr>
    </w:p>
    <w:p w:rsidR="00785294" w:rsidRPr="009417FD" w:rsidRDefault="008978FC" w:rsidP="005A40DE">
      <w:pPr>
        <w:spacing w:line="360" w:lineRule="auto"/>
        <w:jc w:val="both"/>
        <w:rPr>
          <w:noProof/>
          <w:lang w:val="es-MX" w:eastAsia="es-MX"/>
        </w:rPr>
      </w:pPr>
      <w:r w:rsidRPr="009417FD">
        <w:rPr>
          <w:rFonts w:ascii="Palatino Linotype" w:eastAsia="Arial Unicode MS" w:hAnsi="Palatino Linotype" w:cs="Arial"/>
          <w:b/>
          <w:sz w:val="28"/>
          <w:szCs w:val="28"/>
        </w:rPr>
        <w:t xml:space="preserve">VI. </w:t>
      </w:r>
      <w:r w:rsidR="00DE3280" w:rsidRPr="009417FD">
        <w:rPr>
          <w:rFonts w:ascii="Palatino Linotype" w:hAnsi="Palatino Linotype" w:cs="Arial"/>
        </w:rPr>
        <w:t xml:space="preserve">De las constancias que obran en el </w:t>
      </w:r>
      <w:r w:rsidR="00DE3280" w:rsidRPr="009417FD">
        <w:rPr>
          <w:rFonts w:ascii="Palatino Linotype" w:hAnsi="Palatino Linotype" w:cs="Arial"/>
          <w:b/>
        </w:rPr>
        <w:t>SAIMEX</w:t>
      </w:r>
      <w:r w:rsidR="00DE3280" w:rsidRPr="009417FD">
        <w:rPr>
          <w:rFonts w:ascii="Palatino Linotype" w:hAnsi="Palatino Linotype" w:cs="Arial"/>
        </w:rPr>
        <w:t>, se advierte que</w:t>
      </w:r>
      <w:r w:rsidR="00DE3280" w:rsidRPr="009417FD">
        <w:rPr>
          <w:rFonts w:ascii="Palatino Linotype" w:hAnsi="Palatino Linotype" w:cs="Arial"/>
          <w:b/>
        </w:rPr>
        <w:t xml:space="preserve"> </w:t>
      </w:r>
      <w:r w:rsidR="002A6315" w:rsidRPr="009417FD">
        <w:rPr>
          <w:rFonts w:ascii="Palatino Linotype" w:hAnsi="Palatino Linotype" w:cs="Arial"/>
          <w:b/>
        </w:rPr>
        <w:t>EL</w:t>
      </w:r>
      <w:r w:rsidR="00DE3280" w:rsidRPr="009417FD">
        <w:rPr>
          <w:rFonts w:ascii="Palatino Linotype" w:hAnsi="Palatino Linotype" w:cs="Arial"/>
          <w:b/>
        </w:rPr>
        <w:t xml:space="preserve"> RECURRENTE </w:t>
      </w:r>
      <w:r w:rsidR="006D465D" w:rsidRPr="009417FD">
        <w:rPr>
          <w:rFonts w:ascii="Palatino Linotype" w:hAnsi="Palatino Linotype" w:cs="Arial"/>
        </w:rPr>
        <w:t>en fecha veintiocho de marzo del presente año</w:t>
      </w:r>
      <w:r w:rsidR="00DE3280" w:rsidRPr="009417FD">
        <w:rPr>
          <w:rFonts w:ascii="Palatino Linotype" w:hAnsi="Palatino Linotype" w:cs="Arial"/>
        </w:rPr>
        <w:t xml:space="preserve"> presentó </w:t>
      </w:r>
      <w:r w:rsidR="006D465D" w:rsidRPr="009417FD">
        <w:rPr>
          <w:rFonts w:ascii="Palatino Linotype" w:hAnsi="Palatino Linotype" w:cs="Arial"/>
        </w:rPr>
        <w:t xml:space="preserve">en todos los recursos e mismo archivo electrónico denominado </w:t>
      </w:r>
      <w:r w:rsidR="006D465D" w:rsidRPr="009417FD">
        <w:rPr>
          <w:rFonts w:ascii="Palatino Linotype" w:hAnsi="Palatino Linotype" w:cs="Arial"/>
          <w:b/>
          <w:i/>
        </w:rPr>
        <w:t xml:space="preserve">alegatos y pruebas.docx, </w:t>
      </w:r>
      <w:r w:rsidR="006D465D" w:rsidRPr="009417FD">
        <w:rPr>
          <w:rFonts w:ascii="Palatino Linotype" w:hAnsi="Palatino Linotype" w:cs="Arial"/>
        </w:rPr>
        <w:t xml:space="preserve">en los que realizó sus </w:t>
      </w:r>
      <w:r w:rsidR="00DE3280" w:rsidRPr="009417FD">
        <w:rPr>
          <w:rFonts w:ascii="Palatino Linotype" w:hAnsi="Palatino Linotype" w:cs="Arial"/>
        </w:rPr>
        <w:t xml:space="preserve">manifestaciones </w:t>
      </w:r>
      <w:r w:rsidR="00DD609B" w:rsidRPr="009417FD">
        <w:rPr>
          <w:rFonts w:ascii="Palatino Linotype" w:hAnsi="Palatino Linotype" w:cs="Arial"/>
        </w:rPr>
        <w:t>y</w:t>
      </w:r>
      <w:r w:rsidR="00DE3280" w:rsidRPr="009417FD">
        <w:rPr>
          <w:rFonts w:ascii="Palatino Linotype" w:hAnsi="Palatino Linotype" w:cs="Arial"/>
        </w:rPr>
        <w:t xml:space="preserve"> alegatos, </w:t>
      </w:r>
      <w:r w:rsidR="006D465D" w:rsidRPr="009417FD">
        <w:rPr>
          <w:rFonts w:ascii="Palatino Linotype" w:hAnsi="Palatino Linotype" w:cs="Arial"/>
        </w:rPr>
        <w:t xml:space="preserve">y </w:t>
      </w:r>
      <w:r w:rsidR="00DE3280" w:rsidRPr="009417FD">
        <w:rPr>
          <w:rFonts w:ascii="Palatino Linotype" w:hAnsi="Palatino Linotype" w:cs="Arial"/>
        </w:rPr>
        <w:t>ofreció los medios de pru</w:t>
      </w:r>
      <w:r w:rsidR="006D465D" w:rsidRPr="009417FD">
        <w:rPr>
          <w:rFonts w:ascii="Palatino Linotype" w:hAnsi="Palatino Linotype" w:cs="Arial"/>
        </w:rPr>
        <w:t>eba que a su derecho convinieron</w:t>
      </w:r>
      <w:r w:rsidR="00DE3280" w:rsidRPr="009417FD">
        <w:rPr>
          <w:rFonts w:ascii="Palatino Linotype" w:hAnsi="Palatino Linotype" w:cs="Arial"/>
        </w:rPr>
        <w:t xml:space="preserve">. Por su parte, </w:t>
      </w:r>
      <w:r w:rsidR="00DE3280" w:rsidRPr="009417FD">
        <w:rPr>
          <w:rFonts w:ascii="Palatino Linotype" w:hAnsi="Palatino Linotype" w:cs="Arial"/>
          <w:b/>
        </w:rPr>
        <w:t>EL SUJETO OBLIGADO</w:t>
      </w:r>
      <w:r w:rsidR="0011609D" w:rsidRPr="009417FD">
        <w:rPr>
          <w:rFonts w:ascii="Palatino Linotype" w:hAnsi="Palatino Linotype" w:cs="Arial"/>
          <w:b/>
        </w:rPr>
        <w:t xml:space="preserve"> </w:t>
      </w:r>
      <w:r w:rsidR="006D465D" w:rsidRPr="009417FD">
        <w:rPr>
          <w:rFonts w:ascii="Palatino Linotype" w:hAnsi="Palatino Linotype" w:cs="Arial"/>
        </w:rPr>
        <w:t xml:space="preserve">fue omiso en </w:t>
      </w:r>
      <w:r w:rsidR="0011609D" w:rsidRPr="009417FD">
        <w:rPr>
          <w:rFonts w:ascii="Palatino Linotype" w:hAnsi="Palatino Linotype" w:cs="Arial"/>
        </w:rPr>
        <w:t>r</w:t>
      </w:r>
      <w:r w:rsidR="006D465D" w:rsidRPr="009417FD">
        <w:rPr>
          <w:rFonts w:ascii="Palatino Linotype" w:hAnsi="Palatino Linotype" w:cs="Arial"/>
        </w:rPr>
        <w:t>e</w:t>
      </w:r>
      <w:r w:rsidR="00785294" w:rsidRPr="009417FD">
        <w:rPr>
          <w:rFonts w:ascii="Palatino Linotype" w:hAnsi="Palatino Linotype" w:cs="Arial"/>
        </w:rPr>
        <w:t>ndi</w:t>
      </w:r>
      <w:r w:rsidR="006D465D" w:rsidRPr="009417FD">
        <w:rPr>
          <w:rFonts w:ascii="Palatino Linotype" w:hAnsi="Palatino Linotype" w:cs="Arial"/>
        </w:rPr>
        <w:t>r</w:t>
      </w:r>
      <w:r w:rsidR="00785294" w:rsidRPr="009417FD">
        <w:rPr>
          <w:rFonts w:ascii="Palatino Linotype" w:hAnsi="Palatino Linotype" w:cs="Arial"/>
        </w:rPr>
        <w:t xml:space="preserve"> </w:t>
      </w:r>
      <w:r w:rsidR="006D465D" w:rsidRPr="009417FD">
        <w:rPr>
          <w:rFonts w:ascii="Palatino Linotype" w:hAnsi="Palatino Linotype" w:cs="Arial"/>
        </w:rPr>
        <w:t>los</w:t>
      </w:r>
      <w:r w:rsidR="00DE3280" w:rsidRPr="009417FD">
        <w:rPr>
          <w:rFonts w:ascii="Palatino Linotype" w:hAnsi="Palatino Linotype" w:cs="Arial"/>
        </w:rPr>
        <w:t xml:space="preserve"> Informe</w:t>
      </w:r>
      <w:r w:rsidR="006D465D" w:rsidRPr="009417FD">
        <w:rPr>
          <w:rFonts w:ascii="Palatino Linotype" w:hAnsi="Palatino Linotype" w:cs="Arial"/>
        </w:rPr>
        <w:t>s</w:t>
      </w:r>
      <w:r w:rsidR="00DE3280" w:rsidRPr="009417FD">
        <w:rPr>
          <w:rFonts w:ascii="Palatino Linotype" w:hAnsi="Palatino Linotype" w:cs="Arial"/>
        </w:rPr>
        <w:t xml:space="preserve"> Justificado</w:t>
      </w:r>
      <w:r w:rsidR="006D465D" w:rsidRPr="009417FD">
        <w:rPr>
          <w:rFonts w:ascii="Palatino Linotype" w:hAnsi="Palatino Linotype" w:cs="Arial"/>
        </w:rPr>
        <w:t>s</w:t>
      </w:r>
      <w:r w:rsidR="00785294" w:rsidRPr="009417FD">
        <w:rPr>
          <w:noProof/>
          <w:lang w:val="es-MX" w:eastAsia="es-MX"/>
        </w:rPr>
        <w:t>.</w:t>
      </w:r>
    </w:p>
    <w:p w:rsidR="002414AB" w:rsidRPr="009417FD" w:rsidRDefault="002414AB" w:rsidP="005A40DE">
      <w:pPr>
        <w:spacing w:line="360" w:lineRule="auto"/>
        <w:jc w:val="both"/>
        <w:rPr>
          <w:rFonts w:ascii="Palatino Linotype" w:hAnsi="Palatino Linotype"/>
        </w:rPr>
      </w:pPr>
    </w:p>
    <w:p w:rsidR="00C577A3" w:rsidRPr="009417FD" w:rsidRDefault="00C577A3" w:rsidP="00C577A3">
      <w:pPr>
        <w:spacing w:line="360" w:lineRule="auto"/>
        <w:jc w:val="both"/>
        <w:rPr>
          <w:rFonts w:ascii="Palatino Linotype" w:hAnsi="Palatino Linotype" w:cs="Arial"/>
        </w:rPr>
      </w:pPr>
      <w:r w:rsidRPr="009417FD">
        <w:rPr>
          <w:rFonts w:ascii="Palatino Linotype" w:hAnsi="Palatino Linotype"/>
          <w:b/>
          <w:sz w:val="28"/>
          <w:szCs w:val="28"/>
        </w:rPr>
        <w:t xml:space="preserve">VII. </w:t>
      </w:r>
      <w:r w:rsidRPr="009417FD">
        <w:rPr>
          <w:rFonts w:ascii="Palatino Linotype" w:hAnsi="Palatino Linotype" w:cs="Arial"/>
        </w:rPr>
        <w:t>Por economía procesal y a fin de evitar la emisión de resoluciones contradictorias, el Pleno de este Instituto determinó la acumulación de los recursos de revisión</w:t>
      </w:r>
      <w:r w:rsidRPr="009417FD">
        <w:rPr>
          <w:rFonts w:ascii="Palatino Linotype" w:hAnsi="Palatino Linotype" w:cs="Arial"/>
          <w:b/>
        </w:rPr>
        <w:t xml:space="preserve"> </w:t>
      </w:r>
      <w:r w:rsidR="001C0A31" w:rsidRPr="009417FD">
        <w:rPr>
          <w:rFonts w:ascii="Palatino Linotype" w:hAnsi="Palatino Linotype" w:cs="Arial"/>
          <w:b/>
          <w:bCs/>
        </w:rPr>
        <w:t>01982/INFOEM/IP/RR/2019, 01984/INFOEM/IP/RR/2019, 01985/INFOEM/IP/RR/2019 y 01986/INFOEM/IP/RR/2019</w:t>
      </w:r>
      <w:r w:rsidRPr="009417FD">
        <w:rPr>
          <w:rFonts w:ascii="Palatino Linotype" w:hAnsi="Palatino Linotype" w:cs="Arial"/>
        </w:rPr>
        <w:t xml:space="preserve">, en la </w:t>
      </w:r>
      <w:r w:rsidR="001C0A31" w:rsidRPr="009417FD">
        <w:rPr>
          <w:rFonts w:ascii="Palatino Linotype" w:hAnsi="Palatino Linotype" w:cs="Arial"/>
        </w:rPr>
        <w:t>Décima</w:t>
      </w:r>
      <w:r w:rsidRPr="009417FD">
        <w:rPr>
          <w:rFonts w:ascii="Palatino Linotype" w:hAnsi="Palatino Linotype" w:cs="Arial"/>
        </w:rPr>
        <w:t xml:space="preserve"> </w:t>
      </w:r>
      <w:r w:rsidR="001C0A31" w:rsidRPr="009417FD">
        <w:rPr>
          <w:rFonts w:ascii="Palatino Linotype" w:hAnsi="Palatino Linotype" w:cs="Arial"/>
        </w:rPr>
        <w:t>Tercera</w:t>
      </w:r>
      <w:r w:rsidRPr="009417FD">
        <w:rPr>
          <w:rFonts w:ascii="Palatino Linotype" w:hAnsi="Palatino Linotype" w:cs="Arial"/>
        </w:rPr>
        <w:t xml:space="preserve"> Sesión Ordinaria del </w:t>
      </w:r>
      <w:r w:rsidR="001C0A31" w:rsidRPr="009417FD">
        <w:rPr>
          <w:rFonts w:ascii="Palatino Linotype" w:hAnsi="Palatino Linotype" w:cs="Arial"/>
        </w:rPr>
        <w:t>tres</w:t>
      </w:r>
      <w:r w:rsidRPr="009417FD">
        <w:rPr>
          <w:rFonts w:ascii="Palatino Linotype" w:hAnsi="Palatino Linotype" w:cs="Arial"/>
        </w:rPr>
        <w:t xml:space="preserve"> de </w:t>
      </w:r>
      <w:r w:rsidR="001C0A31" w:rsidRPr="009417FD">
        <w:rPr>
          <w:rFonts w:ascii="Palatino Linotype" w:hAnsi="Palatino Linotype" w:cs="Arial"/>
        </w:rPr>
        <w:t>abril</w:t>
      </w:r>
      <w:r w:rsidRPr="009417FD">
        <w:rPr>
          <w:rFonts w:ascii="Palatino Linotype" w:hAnsi="Palatino Linotype" w:cs="Arial"/>
        </w:rPr>
        <w:t xml:space="preserve"> de dos mil dieci</w:t>
      </w:r>
      <w:r w:rsidR="001C0A31" w:rsidRPr="009417FD">
        <w:rPr>
          <w:rFonts w:ascii="Palatino Linotype" w:hAnsi="Palatino Linotype" w:cs="Arial"/>
        </w:rPr>
        <w:t>nueve</w:t>
      </w:r>
      <w:r w:rsidRPr="009417FD">
        <w:rPr>
          <w:rFonts w:ascii="Palatino Linotype" w:hAnsi="Palatino Linotype" w:cs="Arial"/>
        </w:rPr>
        <w:t xml:space="preserve">, </w:t>
      </w:r>
      <w:r w:rsidRPr="009417FD">
        <w:rPr>
          <w:rFonts w:ascii="Palatino Linotype" w:eastAsia="MS Mincho" w:hAnsi="Palatino Linotype" w:cs="Arial"/>
        </w:rPr>
        <w:t xml:space="preserve">turnándose a la Comisionada </w:t>
      </w:r>
      <w:r w:rsidRPr="009417FD">
        <w:rPr>
          <w:rFonts w:ascii="Palatino Linotype" w:eastAsia="MS Mincho" w:hAnsi="Palatino Linotype" w:cs="Arial"/>
          <w:b/>
        </w:rPr>
        <w:t>EVA ABAID YAPUR</w:t>
      </w:r>
      <w:r w:rsidRPr="009417FD">
        <w:rPr>
          <w:rFonts w:ascii="Palatino Linotype" w:eastAsia="MS Mincho" w:hAnsi="Palatino Linotype" w:cs="Arial"/>
        </w:rPr>
        <w:t xml:space="preserve"> para que </w:t>
      </w:r>
      <w:r w:rsidRPr="009417FD">
        <w:rPr>
          <w:rFonts w:ascii="Palatino Linotype" w:hAnsi="Palatino Linotype" w:cs="Arial"/>
          <w:lang w:val="es-ES_tradnl"/>
        </w:rPr>
        <w:t xml:space="preserve">formulara y presentara el proyecto de resolución correspondiente, esto </w:t>
      </w:r>
      <w:r w:rsidRPr="009417FD">
        <w:rPr>
          <w:rFonts w:ascii="Palatino Linotype" w:hAnsi="Palatino Linotype" w:cs="Arial"/>
        </w:rPr>
        <w:t xml:space="preserve">de conformidad con el numeral ONCE inciso b) y d) de los </w:t>
      </w:r>
      <w:r w:rsidRPr="009417FD">
        <w:rPr>
          <w:rFonts w:ascii="Palatino Linotype" w:hAnsi="Palatino Linotype" w:cs="Arial"/>
          <w:i/>
        </w:rPr>
        <w:t xml:space="preserve">Lineamientos para la Recepción, Trámite y Resolución de las Solicitudes de Acceso a la Información, así como de los Recursos de Revisión que deberán observar los Sujetos Obligados por la Ley de Transparencia y Acceso a la Información Pública del Estado de México y Municipios, </w:t>
      </w:r>
      <w:r w:rsidRPr="009417FD">
        <w:rPr>
          <w:rFonts w:ascii="Palatino Linotype" w:hAnsi="Palatino Linotype" w:cs="Arial"/>
        </w:rPr>
        <w:t>que señalan:</w:t>
      </w:r>
    </w:p>
    <w:p w:rsidR="00C577A3" w:rsidRPr="009417FD" w:rsidRDefault="00C577A3" w:rsidP="00C577A3">
      <w:pPr>
        <w:autoSpaceDE w:val="0"/>
        <w:autoSpaceDN w:val="0"/>
        <w:adjustRightInd w:val="0"/>
        <w:spacing w:before="240" w:after="240"/>
        <w:ind w:left="851" w:right="899"/>
        <w:jc w:val="both"/>
        <w:rPr>
          <w:rFonts w:ascii="Palatino Linotype" w:hAnsi="Palatino Linotype" w:cs="Arial"/>
          <w:i/>
          <w:sz w:val="22"/>
          <w:szCs w:val="20"/>
        </w:rPr>
      </w:pPr>
      <w:r w:rsidRPr="009417FD">
        <w:rPr>
          <w:rFonts w:ascii="Palatino Linotype" w:hAnsi="Palatino Linotype" w:cs="Arial"/>
          <w:b/>
          <w:i/>
          <w:sz w:val="22"/>
          <w:szCs w:val="20"/>
        </w:rPr>
        <w:lastRenderedPageBreak/>
        <w:t>“ONCE.</w:t>
      </w:r>
      <w:r w:rsidRPr="009417FD">
        <w:rPr>
          <w:rFonts w:ascii="Palatino Linotype" w:hAnsi="Palatino Linotype" w:cs="Arial"/>
          <w:i/>
          <w:sz w:val="22"/>
          <w:szCs w:val="20"/>
        </w:rPr>
        <w:t xml:space="preserve"> El Instituto, para mejor resolver y evitar la emisión de resoluciones contradictorias, podrá acordar la acumulación de los expedientes de recursos de revisión, de oficio o a petición de parte cuando:</w:t>
      </w:r>
    </w:p>
    <w:p w:rsidR="00C577A3" w:rsidRPr="009417FD" w:rsidRDefault="00C577A3" w:rsidP="00C577A3">
      <w:pPr>
        <w:autoSpaceDE w:val="0"/>
        <w:autoSpaceDN w:val="0"/>
        <w:adjustRightInd w:val="0"/>
        <w:spacing w:before="240" w:after="240"/>
        <w:ind w:left="851" w:right="899"/>
        <w:jc w:val="both"/>
        <w:rPr>
          <w:rFonts w:ascii="Palatino Linotype" w:hAnsi="Palatino Linotype" w:cs="Arial"/>
          <w:i/>
          <w:sz w:val="22"/>
          <w:szCs w:val="20"/>
        </w:rPr>
      </w:pPr>
      <w:r w:rsidRPr="009417FD">
        <w:rPr>
          <w:rFonts w:ascii="Palatino Linotype" w:hAnsi="Palatino Linotype" w:cs="Arial"/>
          <w:i/>
          <w:sz w:val="22"/>
          <w:szCs w:val="20"/>
        </w:rPr>
        <w:t>…</w:t>
      </w:r>
    </w:p>
    <w:p w:rsidR="00C577A3" w:rsidRPr="009417FD" w:rsidRDefault="00C577A3" w:rsidP="00C577A3">
      <w:pPr>
        <w:autoSpaceDE w:val="0"/>
        <w:autoSpaceDN w:val="0"/>
        <w:adjustRightInd w:val="0"/>
        <w:spacing w:before="240" w:after="240"/>
        <w:ind w:left="851" w:right="899"/>
        <w:jc w:val="both"/>
        <w:rPr>
          <w:rFonts w:ascii="Palatino Linotype" w:hAnsi="Palatino Linotype" w:cs="Arial"/>
          <w:i/>
          <w:sz w:val="22"/>
          <w:szCs w:val="20"/>
          <w:u w:val="single"/>
        </w:rPr>
      </w:pPr>
      <w:r w:rsidRPr="009417FD">
        <w:rPr>
          <w:rFonts w:ascii="Palatino Linotype" w:hAnsi="Palatino Linotype" w:cs="Arial"/>
          <w:i/>
          <w:sz w:val="22"/>
          <w:szCs w:val="20"/>
          <w:u w:val="single"/>
        </w:rPr>
        <w:t>b) Las partes o los actos impugnados sean iguales;</w:t>
      </w:r>
    </w:p>
    <w:p w:rsidR="00C577A3" w:rsidRPr="009417FD" w:rsidRDefault="00C577A3" w:rsidP="00C577A3">
      <w:pPr>
        <w:autoSpaceDE w:val="0"/>
        <w:autoSpaceDN w:val="0"/>
        <w:adjustRightInd w:val="0"/>
        <w:spacing w:before="240" w:after="240"/>
        <w:ind w:left="851" w:right="899"/>
        <w:jc w:val="both"/>
        <w:rPr>
          <w:rFonts w:ascii="Palatino Linotype" w:hAnsi="Palatino Linotype" w:cs="Arial"/>
          <w:b/>
          <w:i/>
          <w:sz w:val="22"/>
          <w:szCs w:val="20"/>
          <w:u w:val="single"/>
        </w:rPr>
      </w:pPr>
      <w:r w:rsidRPr="009417FD">
        <w:rPr>
          <w:rFonts w:ascii="Palatino Linotype" w:hAnsi="Palatino Linotype" w:cs="Arial"/>
          <w:i/>
          <w:sz w:val="22"/>
          <w:szCs w:val="20"/>
          <w:u w:val="single"/>
        </w:rPr>
        <w:t>d) Resulte conveniente la resolución unificada de los asuntos; y</w:t>
      </w:r>
      <w:r w:rsidRPr="009417FD">
        <w:rPr>
          <w:rFonts w:ascii="Palatino Linotype" w:hAnsi="Palatino Linotype" w:cs="Arial"/>
          <w:b/>
          <w:i/>
          <w:sz w:val="22"/>
          <w:szCs w:val="20"/>
          <w:u w:val="single"/>
        </w:rPr>
        <w:t>”</w:t>
      </w:r>
    </w:p>
    <w:p w:rsidR="00C577A3" w:rsidRPr="009417FD" w:rsidRDefault="00C577A3" w:rsidP="00C577A3">
      <w:pPr>
        <w:autoSpaceDE w:val="0"/>
        <w:autoSpaceDN w:val="0"/>
        <w:adjustRightInd w:val="0"/>
        <w:spacing w:before="240" w:after="240"/>
        <w:ind w:left="851" w:right="-29"/>
        <w:jc w:val="both"/>
        <w:rPr>
          <w:rFonts w:ascii="Palatino Linotype" w:hAnsi="Palatino Linotype" w:cs="Arial"/>
          <w:i/>
          <w:sz w:val="22"/>
          <w:szCs w:val="22"/>
        </w:rPr>
      </w:pPr>
      <w:r w:rsidRPr="009417FD">
        <w:rPr>
          <w:rFonts w:ascii="Palatino Linotype" w:hAnsi="Palatino Linotype" w:cs="Arial"/>
          <w:i/>
          <w:sz w:val="22"/>
          <w:szCs w:val="22"/>
        </w:rPr>
        <w:t>(Énfasis añadido)</w:t>
      </w:r>
    </w:p>
    <w:p w:rsidR="00C577A3" w:rsidRPr="009417FD" w:rsidRDefault="00C577A3" w:rsidP="00C577A3">
      <w:pPr>
        <w:spacing w:before="240" w:after="240" w:line="360" w:lineRule="auto"/>
        <w:jc w:val="both"/>
        <w:rPr>
          <w:rFonts w:ascii="Palatino Linotype" w:hAnsi="Palatino Linotype" w:cs="Arial"/>
          <w:lang w:val="es-ES_tradnl"/>
        </w:rPr>
      </w:pPr>
      <w:r w:rsidRPr="009417FD">
        <w:rPr>
          <w:rFonts w:ascii="Palatino Linotype" w:hAnsi="Palatino Linotype" w:cs="Arial"/>
          <w:lang w:val="es-ES_tradnl"/>
        </w:rPr>
        <w:t xml:space="preserve">Asimismo, es de señalar que, los recursos de referencia fueron presentados por el mismo </w:t>
      </w:r>
      <w:r w:rsidRPr="009417FD">
        <w:rPr>
          <w:rFonts w:ascii="Palatino Linotype" w:hAnsi="Palatino Linotype" w:cs="Arial"/>
          <w:b/>
          <w:lang w:val="es-ES_tradnl"/>
        </w:rPr>
        <w:t>RECURRENTE</w:t>
      </w:r>
      <w:r w:rsidRPr="009417FD">
        <w:rPr>
          <w:rFonts w:ascii="Palatino Linotype" w:hAnsi="Palatino Linotype" w:cs="Arial"/>
          <w:lang w:val="es-ES_tradnl"/>
        </w:rPr>
        <w:t xml:space="preserve"> ante el </w:t>
      </w:r>
      <w:r w:rsidRPr="009417FD">
        <w:rPr>
          <w:rFonts w:ascii="Palatino Linotype" w:hAnsi="Palatino Linotype" w:cs="Arial"/>
          <w:b/>
          <w:lang w:val="es-ES_tradnl"/>
        </w:rPr>
        <w:t>SUJETO OBLIGADO</w:t>
      </w:r>
      <w:r w:rsidRPr="009417FD">
        <w:rPr>
          <w:rFonts w:ascii="Palatino Linotype" w:hAnsi="Palatino Linotype" w:cs="Arial"/>
          <w:lang w:val="es-ES_tradnl"/>
        </w:rPr>
        <w:t>, aunado a que resulta conveniente su trámite de forma unificada para evitar la emisión de resoluciones contradictorias, por lo que, fue procedente que este Órgano Garante decretara su acumulación, de conformidad con lo dispuesto en el artículo 18 del Código de Procedimientos Administrativos del Estado de México, de aplicación supletoria en términos del artículo 195 de la Ley de Transparencia y Acceso a la Información Pública del Estado de México y Municipios, que a la letra señalan:</w:t>
      </w:r>
    </w:p>
    <w:p w:rsidR="00C577A3" w:rsidRPr="009417FD" w:rsidRDefault="00C577A3" w:rsidP="00C577A3">
      <w:pPr>
        <w:pStyle w:val="Prrafodelista"/>
        <w:spacing w:before="240" w:after="240"/>
        <w:ind w:left="851" w:right="899"/>
        <w:jc w:val="center"/>
        <w:rPr>
          <w:rFonts w:ascii="Palatino Linotype" w:hAnsi="Palatino Linotype" w:cs="Arial"/>
          <w:b/>
          <w:i/>
          <w:sz w:val="22"/>
          <w:szCs w:val="22"/>
          <w:lang w:val="es-ES_tradnl"/>
        </w:rPr>
      </w:pPr>
      <w:r w:rsidRPr="009417FD">
        <w:rPr>
          <w:rFonts w:ascii="Palatino Linotype" w:hAnsi="Palatino Linotype" w:cs="Arial"/>
          <w:b/>
          <w:i/>
          <w:sz w:val="22"/>
          <w:szCs w:val="22"/>
          <w:lang w:val="es-ES_tradnl"/>
        </w:rPr>
        <w:t>Código de Procedimientos Administrativos del Estado de México</w:t>
      </w:r>
    </w:p>
    <w:p w:rsidR="00C577A3" w:rsidRPr="009417FD" w:rsidRDefault="00C577A3" w:rsidP="00C577A3">
      <w:pPr>
        <w:pStyle w:val="Prrafodelista"/>
        <w:spacing w:before="240" w:after="240"/>
        <w:ind w:left="851" w:right="899"/>
        <w:jc w:val="both"/>
        <w:rPr>
          <w:rFonts w:ascii="Palatino Linotype" w:hAnsi="Palatino Linotype" w:cs="Arial"/>
          <w:i/>
          <w:sz w:val="22"/>
          <w:szCs w:val="22"/>
          <w:lang w:val="es-ES_tradnl"/>
        </w:rPr>
      </w:pPr>
      <w:r w:rsidRPr="009417FD">
        <w:rPr>
          <w:rFonts w:ascii="Palatino Linotype" w:hAnsi="Palatino Linotype" w:cs="Arial"/>
          <w:b/>
          <w:i/>
          <w:sz w:val="22"/>
          <w:szCs w:val="22"/>
          <w:lang w:val="es-ES_tradnl"/>
        </w:rPr>
        <w:t>“Artículo 18.-</w:t>
      </w:r>
      <w:r w:rsidRPr="009417FD">
        <w:rPr>
          <w:rFonts w:ascii="Palatino Linotype" w:hAnsi="Palatino Linotype" w:cs="Arial"/>
          <w:i/>
          <w:sz w:val="22"/>
          <w:szCs w:val="22"/>
          <w:lang w:val="es-ES_tradnl"/>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rsidR="00C577A3" w:rsidRPr="009417FD" w:rsidRDefault="00C577A3" w:rsidP="00C577A3">
      <w:pPr>
        <w:pStyle w:val="Prrafodelista"/>
        <w:spacing w:before="240" w:after="240"/>
        <w:ind w:left="851" w:right="899"/>
        <w:jc w:val="both"/>
        <w:rPr>
          <w:rFonts w:ascii="Palatino Linotype" w:hAnsi="Palatino Linotype" w:cs="Arial"/>
          <w:i/>
          <w:sz w:val="22"/>
          <w:szCs w:val="22"/>
          <w:lang w:val="es-ES_tradnl"/>
        </w:rPr>
      </w:pPr>
      <w:r w:rsidRPr="009417FD">
        <w:rPr>
          <w:rFonts w:ascii="Palatino Linotype" w:hAnsi="Palatino Linotype" w:cs="Arial"/>
          <w:i/>
          <w:sz w:val="22"/>
          <w:szCs w:val="22"/>
          <w:lang w:val="es-ES_tradnl"/>
        </w:rPr>
        <w:t>Ley de Transparencia y Acceso a la Información Pública del Estado de México y Municipios.</w:t>
      </w:r>
    </w:p>
    <w:p w:rsidR="00C577A3" w:rsidRPr="009417FD" w:rsidRDefault="00C577A3" w:rsidP="00C577A3">
      <w:pPr>
        <w:pStyle w:val="Prrafodelista"/>
        <w:spacing w:before="240" w:after="240"/>
        <w:ind w:left="851" w:right="899"/>
        <w:jc w:val="both"/>
        <w:rPr>
          <w:rFonts w:ascii="Palatino Linotype" w:hAnsi="Palatino Linotype" w:cs="Arial"/>
          <w:i/>
          <w:sz w:val="22"/>
          <w:szCs w:val="22"/>
          <w:lang w:val="es-ES_tradnl"/>
        </w:rPr>
      </w:pPr>
    </w:p>
    <w:p w:rsidR="00C577A3" w:rsidRPr="009417FD" w:rsidRDefault="00C577A3" w:rsidP="00C577A3">
      <w:pPr>
        <w:pStyle w:val="Prrafodelista"/>
        <w:spacing w:before="240" w:after="240"/>
        <w:ind w:left="851" w:right="899"/>
        <w:jc w:val="both"/>
        <w:rPr>
          <w:rFonts w:ascii="Palatino Linotype" w:hAnsi="Palatino Linotype" w:cs="Arial"/>
          <w:b/>
          <w:i/>
          <w:sz w:val="22"/>
          <w:szCs w:val="22"/>
          <w:lang w:val="es-ES_tradnl"/>
        </w:rPr>
      </w:pPr>
      <w:r w:rsidRPr="009417FD">
        <w:rPr>
          <w:rFonts w:ascii="Palatino Linotype" w:hAnsi="Palatino Linotype" w:cs="Arial"/>
          <w:b/>
          <w:i/>
          <w:sz w:val="22"/>
          <w:szCs w:val="22"/>
          <w:lang w:val="es-ES_tradnl"/>
        </w:rPr>
        <w:t>Ley de Transparencia y Acceso a la Información Pública del Estado de México y Municipios</w:t>
      </w:r>
    </w:p>
    <w:p w:rsidR="00C577A3" w:rsidRPr="009417FD" w:rsidRDefault="00C577A3" w:rsidP="00C577A3">
      <w:pPr>
        <w:pStyle w:val="Prrafodelista"/>
        <w:spacing w:before="240" w:after="240"/>
        <w:ind w:left="851" w:right="899"/>
        <w:jc w:val="both"/>
        <w:rPr>
          <w:rFonts w:ascii="Palatino Linotype" w:hAnsi="Palatino Linotype" w:cs="Arial"/>
          <w:i/>
          <w:sz w:val="22"/>
          <w:szCs w:val="22"/>
          <w:lang w:val="es-ES_tradnl"/>
        </w:rPr>
      </w:pPr>
      <w:r w:rsidRPr="009417FD">
        <w:rPr>
          <w:rFonts w:ascii="Palatino Linotype" w:hAnsi="Palatino Linotype" w:cs="Arial"/>
          <w:b/>
          <w:i/>
          <w:sz w:val="22"/>
          <w:szCs w:val="22"/>
          <w:lang w:val="es-ES_tradnl"/>
        </w:rPr>
        <w:t>Artículo 195.</w:t>
      </w:r>
      <w:r w:rsidRPr="009417FD">
        <w:rPr>
          <w:rFonts w:ascii="Palatino Linotype" w:hAnsi="Palatino Linotype" w:cs="Arial"/>
          <w:i/>
          <w:sz w:val="22"/>
          <w:szCs w:val="22"/>
          <w:lang w:val="es-ES_tradnl"/>
        </w:rPr>
        <w:t xml:space="preserve"> En la tramitación del recurso de revisión se aplicarán supletoriamente las disposiciones contenidas en el Código de Procedimientos Administrativos del Estado de México.”</w:t>
      </w:r>
    </w:p>
    <w:p w:rsidR="00C577A3" w:rsidRPr="009417FD" w:rsidRDefault="00C577A3" w:rsidP="00C577A3">
      <w:pPr>
        <w:spacing w:before="240" w:after="240" w:line="360" w:lineRule="auto"/>
        <w:ind w:right="899" w:firstLine="708"/>
        <w:jc w:val="both"/>
        <w:rPr>
          <w:rFonts w:ascii="Palatino Linotype" w:hAnsi="Palatino Linotype" w:cs="Arial"/>
          <w:i/>
          <w:sz w:val="22"/>
          <w:szCs w:val="22"/>
          <w:lang w:val="es-ES_tradnl"/>
        </w:rPr>
      </w:pPr>
      <w:r w:rsidRPr="009417FD">
        <w:rPr>
          <w:rFonts w:ascii="Palatino Linotype" w:hAnsi="Palatino Linotype" w:cs="Arial"/>
          <w:lang w:val="es-ES_tradnl"/>
        </w:rPr>
        <w:lastRenderedPageBreak/>
        <w:t xml:space="preserve">  </w:t>
      </w:r>
      <w:r w:rsidRPr="009417FD">
        <w:rPr>
          <w:rFonts w:ascii="Palatino Linotype" w:hAnsi="Palatino Linotype" w:cs="Arial"/>
          <w:i/>
          <w:sz w:val="22"/>
          <w:szCs w:val="22"/>
          <w:lang w:val="es-ES_tradnl"/>
        </w:rPr>
        <w:t>(Énfasis añadido)</w:t>
      </w:r>
    </w:p>
    <w:p w:rsidR="00C577A3" w:rsidRPr="009417FD" w:rsidRDefault="00C577A3" w:rsidP="00C577A3">
      <w:pPr>
        <w:spacing w:before="240" w:after="240" w:line="360" w:lineRule="auto"/>
        <w:ind w:right="899"/>
        <w:jc w:val="both"/>
        <w:rPr>
          <w:rFonts w:ascii="Palatino Linotype" w:hAnsi="Palatino Linotype" w:cs="Arial"/>
          <w:lang w:val="es-ES_tradnl"/>
        </w:rPr>
      </w:pPr>
      <w:r w:rsidRPr="009417FD">
        <w:rPr>
          <w:rFonts w:ascii="Palatino Linotype" w:hAnsi="Palatino Linotype" w:cs="Arial"/>
          <w:lang w:val="es-ES_tradnl"/>
        </w:rPr>
        <w:t>De lo dispuesto en la normativa anterior, dicha acumulación procede cuando:</w:t>
      </w:r>
    </w:p>
    <w:p w:rsidR="00C577A3" w:rsidRPr="009417FD" w:rsidRDefault="00C577A3" w:rsidP="00C577A3">
      <w:pPr>
        <w:pStyle w:val="Prrafodelista"/>
        <w:spacing w:line="360" w:lineRule="auto"/>
        <w:ind w:left="851" w:right="902"/>
        <w:jc w:val="both"/>
        <w:rPr>
          <w:rFonts w:ascii="Palatino Linotype" w:hAnsi="Palatino Linotype" w:cs="Arial"/>
          <w:b/>
          <w:lang w:val="es-ES_tradnl"/>
        </w:rPr>
      </w:pPr>
      <w:r w:rsidRPr="009417FD">
        <w:rPr>
          <w:rFonts w:ascii="Palatino Linotype" w:hAnsi="Palatino Linotype" w:cs="Arial"/>
          <w:lang w:val="es-ES_tradnl"/>
        </w:rPr>
        <w:t>a)</w:t>
      </w:r>
      <w:r w:rsidRPr="009417FD">
        <w:rPr>
          <w:rFonts w:ascii="Palatino Linotype" w:hAnsi="Palatino Linotype" w:cs="Arial"/>
          <w:lang w:val="es-ES_tradnl"/>
        </w:rPr>
        <w:tab/>
      </w:r>
      <w:r w:rsidRPr="009417FD">
        <w:rPr>
          <w:rFonts w:ascii="Palatino Linotype" w:hAnsi="Palatino Linotype" w:cs="Arial"/>
          <w:b/>
          <w:lang w:val="es-ES_tradnl"/>
        </w:rPr>
        <w:t>El solicitante y la información referida sean las mismas;</w:t>
      </w:r>
    </w:p>
    <w:p w:rsidR="00C577A3" w:rsidRPr="009417FD" w:rsidRDefault="00C577A3" w:rsidP="00C577A3">
      <w:pPr>
        <w:pStyle w:val="Prrafodelista"/>
        <w:spacing w:line="360" w:lineRule="auto"/>
        <w:ind w:left="851" w:right="902"/>
        <w:jc w:val="both"/>
        <w:rPr>
          <w:rFonts w:ascii="Palatino Linotype" w:hAnsi="Palatino Linotype" w:cs="Arial"/>
          <w:lang w:val="es-ES_tradnl"/>
        </w:rPr>
      </w:pPr>
      <w:r w:rsidRPr="009417FD">
        <w:rPr>
          <w:rFonts w:ascii="Palatino Linotype" w:hAnsi="Palatino Linotype" w:cs="Arial"/>
          <w:lang w:val="es-ES_tradnl"/>
        </w:rPr>
        <w:t>b)</w:t>
      </w:r>
      <w:r w:rsidRPr="009417FD">
        <w:rPr>
          <w:rFonts w:ascii="Palatino Linotype" w:hAnsi="Palatino Linotype" w:cs="Arial"/>
          <w:lang w:val="es-ES_tradnl"/>
        </w:rPr>
        <w:tab/>
      </w:r>
      <w:r w:rsidRPr="009417FD">
        <w:rPr>
          <w:rFonts w:ascii="Palatino Linotype" w:hAnsi="Palatino Linotype" w:cs="Arial"/>
          <w:b/>
          <w:lang w:val="es-ES_tradnl"/>
        </w:rPr>
        <w:t>Las partes o los actos impugnados sean iguales</w:t>
      </w:r>
      <w:r w:rsidRPr="009417FD">
        <w:rPr>
          <w:rFonts w:ascii="Palatino Linotype" w:hAnsi="Palatino Linotype" w:cs="Arial"/>
          <w:lang w:val="es-ES_tradnl"/>
        </w:rPr>
        <w:t>;</w:t>
      </w:r>
    </w:p>
    <w:p w:rsidR="00C577A3" w:rsidRPr="009417FD" w:rsidRDefault="00C577A3" w:rsidP="00C577A3">
      <w:pPr>
        <w:pStyle w:val="Prrafodelista"/>
        <w:spacing w:line="360" w:lineRule="auto"/>
        <w:ind w:left="851" w:right="902"/>
        <w:jc w:val="both"/>
        <w:rPr>
          <w:rFonts w:ascii="Palatino Linotype" w:hAnsi="Palatino Linotype" w:cs="Arial"/>
          <w:lang w:val="es-ES_tradnl"/>
        </w:rPr>
      </w:pPr>
      <w:r w:rsidRPr="009417FD">
        <w:rPr>
          <w:rFonts w:ascii="Palatino Linotype" w:hAnsi="Palatino Linotype" w:cs="Arial"/>
          <w:lang w:val="es-ES_tradnl"/>
        </w:rPr>
        <w:t>c)</w:t>
      </w:r>
      <w:r w:rsidRPr="009417FD">
        <w:rPr>
          <w:rFonts w:ascii="Palatino Linotype" w:hAnsi="Palatino Linotype" w:cs="Arial"/>
          <w:lang w:val="es-ES_tradnl"/>
        </w:rPr>
        <w:tab/>
      </w:r>
      <w:r w:rsidRPr="009417FD">
        <w:rPr>
          <w:rFonts w:ascii="Palatino Linotype" w:hAnsi="Palatino Linotype" w:cs="Arial"/>
          <w:b/>
          <w:lang w:val="es-ES_tradnl"/>
        </w:rPr>
        <w:t>Cuando se trate del mismo solicitante, el mismo Sujeto Obligado, aunque se trate de solicitudes diversas</w:t>
      </w:r>
      <w:r w:rsidRPr="009417FD">
        <w:rPr>
          <w:rFonts w:ascii="Palatino Linotype" w:hAnsi="Palatino Linotype" w:cs="Arial"/>
          <w:lang w:val="es-ES_tradnl"/>
        </w:rPr>
        <w:t>; y</w:t>
      </w:r>
    </w:p>
    <w:p w:rsidR="00C577A3" w:rsidRPr="009417FD" w:rsidRDefault="00C577A3" w:rsidP="00C577A3">
      <w:pPr>
        <w:pStyle w:val="Prrafodelista"/>
        <w:spacing w:line="360" w:lineRule="auto"/>
        <w:ind w:left="851" w:right="902"/>
        <w:jc w:val="both"/>
        <w:rPr>
          <w:rFonts w:ascii="Palatino Linotype" w:hAnsi="Palatino Linotype" w:cs="Arial"/>
          <w:lang w:val="es-ES_tradnl"/>
        </w:rPr>
      </w:pPr>
      <w:r w:rsidRPr="009417FD">
        <w:rPr>
          <w:rFonts w:ascii="Palatino Linotype" w:hAnsi="Palatino Linotype" w:cs="Arial"/>
          <w:lang w:val="es-ES_tradnl"/>
        </w:rPr>
        <w:t>d)</w:t>
      </w:r>
      <w:r w:rsidRPr="009417FD">
        <w:rPr>
          <w:rFonts w:ascii="Palatino Linotype" w:hAnsi="Palatino Linotype" w:cs="Arial"/>
          <w:lang w:val="es-ES_tradnl"/>
        </w:rPr>
        <w:tab/>
      </w:r>
      <w:r w:rsidRPr="009417FD">
        <w:rPr>
          <w:rFonts w:ascii="Palatino Linotype" w:hAnsi="Palatino Linotype" w:cs="Arial"/>
          <w:b/>
          <w:lang w:val="es-ES_tradnl"/>
        </w:rPr>
        <w:t>Resulte conveniente la resolución unificada de los asuntos</w:t>
      </w:r>
      <w:r w:rsidRPr="009417FD">
        <w:rPr>
          <w:rFonts w:ascii="Palatino Linotype" w:hAnsi="Palatino Linotype" w:cs="Arial"/>
          <w:lang w:val="es-ES_tradnl"/>
        </w:rPr>
        <w:t>.</w:t>
      </w:r>
    </w:p>
    <w:p w:rsidR="00C577A3" w:rsidRPr="009417FD" w:rsidRDefault="00C577A3" w:rsidP="00C577A3">
      <w:pPr>
        <w:pStyle w:val="Prrafodelista"/>
        <w:spacing w:line="360" w:lineRule="auto"/>
        <w:ind w:left="851" w:right="902"/>
        <w:jc w:val="both"/>
        <w:rPr>
          <w:rFonts w:ascii="Palatino Linotype" w:hAnsi="Palatino Linotype" w:cs="Arial"/>
          <w:sz w:val="8"/>
          <w:lang w:val="es-ES_tradnl"/>
        </w:rPr>
      </w:pPr>
    </w:p>
    <w:p w:rsidR="00C577A3" w:rsidRPr="009417FD" w:rsidRDefault="00C577A3" w:rsidP="00C577A3">
      <w:pPr>
        <w:spacing w:line="360" w:lineRule="auto"/>
        <w:jc w:val="both"/>
        <w:rPr>
          <w:rFonts w:ascii="Palatino Linotype" w:hAnsi="Palatino Linotype" w:cs="Arial"/>
          <w:lang w:val="es-ES_tradnl"/>
        </w:rPr>
      </w:pPr>
      <w:r w:rsidRPr="009417FD">
        <w:rPr>
          <w:rFonts w:ascii="Palatino Linotype" w:hAnsi="Palatino Linotype" w:cs="Arial"/>
          <w:lang w:val="es-ES_tradnl"/>
        </w:rPr>
        <w:t xml:space="preserve">Tal y como se mencionó anteriormente, los recursos de revisión que nos ocupan fueron interpuestos por el mismo </w:t>
      </w:r>
      <w:r w:rsidRPr="009417FD">
        <w:rPr>
          <w:rFonts w:ascii="Palatino Linotype" w:hAnsi="Palatino Linotype" w:cs="Arial"/>
          <w:b/>
          <w:lang w:val="es-ES_tradnl"/>
        </w:rPr>
        <w:t>RECURRENTE</w:t>
      </w:r>
      <w:r w:rsidRPr="009417FD">
        <w:rPr>
          <w:rFonts w:ascii="Palatino Linotype" w:hAnsi="Palatino Linotype" w:cs="Arial"/>
          <w:lang w:val="es-ES_tradnl"/>
        </w:rPr>
        <w:t xml:space="preserve"> ante el </w:t>
      </w:r>
      <w:r w:rsidRPr="009417FD">
        <w:rPr>
          <w:rFonts w:ascii="Palatino Linotype" w:hAnsi="Palatino Linotype" w:cs="Arial"/>
          <w:b/>
          <w:lang w:val="es-ES_tradnl"/>
        </w:rPr>
        <w:t>SUJETO OBLIGADO</w:t>
      </w:r>
      <w:r w:rsidRPr="009417FD">
        <w:rPr>
          <w:rFonts w:ascii="Palatino Linotype" w:hAnsi="Palatino Linotype" w:cs="Arial"/>
          <w:lang w:val="es-ES_tradnl"/>
        </w:rPr>
        <w:t>, además de que la información solicitada es prácticamente la misma, por lo que, resulta conveniente su resolución conjunta. Bajo este orden de ideas, se acordó procedente la acumulación de los recursos de revisión señalados en la presente resolución, lo anterior, con el fin de no emitir resoluciones contradictorias entre sí, en caso de resolverlos en forma separada.</w:t>
      </w:r>
    </w:p>
    <w:p w:rsidR="00C577A3" w:rsidRPr="009417FD" w:rsidRDefault="00C577A3" w:rsidP="00C577A3">
      <w:pPr>
        <w:spacing w:line="360" w:lineRule="auto"/>
        <w:jc w:val="both"/>
        <w:rPr>
          <w:rFonts w:ascii="Palatino Linotype" w:hAnsi="Palatino Linotype"/>
          <w:b/>
          <w:sz w:val="20"/>
          <w:szCs w:val="28"/>
        </w:rPr>
      </w:pPr>
    </w:p>
    <w:p w:rsidR="00CF13CC" w:rsidRPr="009417FD" w:rsidRDefault="00343C75" w:rsidP="00CF13CC">
      <w:pPr>
        <w:pStyle w:val="Prrafodelista"/>
        <w:spacing w:line="360" w:lineRule="auto"/>
        <w:ind w:left="0"/>
        <w:jc w:val="both"/>
        <w:rPr>
          <w:rFonts w:ascii="Palatino Linotype" w:hAnsi="Palatino Linotype" w:cs="Arial"/>
        </w:rPr>
      </w:pPr>
      <w:r w:rsidRPr="009417FD">
        <w:rPr>
          <w:rFonts w:ascii="Palatino Linotype" w:hAnsi="Palatino Linotype" w:cs="Arial"/>
          <w:b/>
          <w:sz w:val="28"/>
          <w:szCs w:val="28"/>
        </w:rPr>
        <w:t>VIII</w:t>
      </w:r>
      <w:r w:rsidR="009C56F6" w:rsidRPr="009417FD">
        <w:rPr>
          <w:rFonts w:ascii="Palatino Linotype" w:hAnsi="Palatino Linotype" w:cs="Arial"/>
          <w:b/>
          <w:sz w:val="28"/>
          <w:szCs w:val="28"/>
        </w:rPr>
        <w:t>.</w:t>
      </w:r>
      <w:r w:rsidR="009C56F6" w:rsidRPr="009417FD">
        <w:rPr>
          <w:rFonts w:ascii="Palatino Linotype" w:hAnsi="Palatino Linotype" w:cs="Arial"/>
        </w:rPr>
        <w:t xml:space="preserve"> </w:t>
      </w:r>
      <w:r w:rsidR="00CF13CC" w:rsidRPr="009417FD">
        <w:rPr>
          <w:rFonts w:ascii="Palatino Linotype" w:hAnsi="Palatino Linotype" w:cs="Arial"/>
        </w:rPr>
        <w:t>Transcurrido el plazo señalado en el párrafo anterior y, una vez analizado el estado procesal que guarda</w:t>
      </w:r>
      <w:r w:rsidR="004F46E5" w:rsidRPr="009417FD">
        <w:rPr>
          <w:rFonts w:ascii="Palatino Linotype" w:hAnsi="Palatino Linotype" w:cs="Arial"/>
        </w:rPr>
        <w:t>n</w:t>
      </w:r>
      <w:r w:rsidR="00CF13CC" w:rsidRPr="009417FD">
        <w:rPr>
          <w:rFonts w:ascii="Palatino Linotype" w:hAnsi="Palatino Linotype" w:cs="Arial"/>
        </w:rPr>
        <w:t xml:space="preserve"> </w:t>
      </w:r>
      <w:r w:rsidR="004F46E5" w:rsidRPr="009417FD">
        <w:rPr>
          <w:rFonts w:ascii="Palatino Linotype" w:hAnsi="Palatino Linotype" w:cs="Arial"/>
        </w:rPr>
        <w:t>los</w:t>
      </w:r>
      <w:r w:rsidR="00CF13CC" w:rsidRPr="009417FD">
        <w:rPr>
          <w:rFonts w:ascii="Palatino Linotype" w:hAnsi="Palatino Linotype" w:cs="Arial"/>
        </w:rPr>
        <w:t xml:space="preserve"> expediente</w:t>
      </w:r>
      <w:r w:rsidR="004F46E5" w:rsidRPr="009417FD">
        <w:rPr>
          <w:rFonts w:ascii="Palatino Linotype" w:hAnsi="Palatino Linotype" w:cs="Arial"/>
        </w:rPr>
        <w:t>s</w:t>
      </w:r>
      <w:r w:rsidR="00CF13CC" w:rsidRPr="009417FD">
        <w:rPr>
          <w:rFonts w:ascii="Palatino Linotype" w:hAnsi="Palatino Linotype" w:cs="Arial"/>
        </w:rPr>
        <w:t xml:space="preserve">, el </w:t>
      </w:r>
      <w:r w:rsidR="004F46E5" w:rsidRPr="009417FD">
        <w:rPr>
          <w:rFonts w:ascii="Palatino Linotype" w:hAnsi="Palatino Linotype" w:cs="Arial"/>
        </w:rPr>
        <w:t>seis</w:t>
      </w:r>
      <w:r w:rsidR="00CF13CC" w:rsidRPr="009417FD">
        <w:rPr>
          <w:rFonts w:ascii="Palatino Linotype" w:hAnsi="Palatino Linotype" w:cs="Arial"/>
        </w:rPr>
        <w:t xml:space="preserve"> de </w:t>
      </w:r>
      <w:r w:rsidR="004F46E5" w:rsidRPr="009417FD">
        <w:rPr>
          <w:rFonts w:ascii="Palatino Linotype" w:hAnsi="Palatino Linotype" w:cs="Arial"/>
        </w:rPr>
        <w:t>junio</w:t>
      </w:r>
      <w:r w:rsidR="00CF13CC" w:rsidRPr="009417FD">
        <w:rPr>
          <w:rFonts w:ascii="Palatino Linotype" w:hAnsi="Palatino Linotype" w:cs="Arial"/>
        </w:rPr>
        <w:t xml:space="preserve"> de dos mil dieci</w:t>
      </w:r>
      <w:r w:rsidR="00C5123A" w:rsidRPr="009417FD">
        <w:rPr>
          <w:rFonts w:ascii="Palatino Linotype" w:hAnsi="Palatino Linotype" w:cs="Arial"/>
        </w:rPr>
        <w:t>nueve</w:t>
      </w:r>
      <w:r w:rsidR="00CF13CC" w:rsidRPr="009417FD">
        <w:rPr>
          <w:rFonts w:ascii="Palatino Linotype" w:hAnsi="Palatino Linotype" w:cs="Arial"/>
        </w:rPr>
        <w:t>, la Comisionada Ponente acordó el cierre de instrucción, así como la remisión de</w:t>
      </w:r>
      <w:r w:rsidR="004F46E5" w:rsidRPr="009417FD">
        <w:rPr>
          <w:rFonts w:ascii="Palatino Linotype" w:hAnsi="Palatino Linotype" w:cs="Arial"/>
        </w:rPr>
        <w:t xml:space="preserve"> </w:t>
      </w:r>
      <w:r w:rsidR="00CF13CC" w:rsidRPr="009417FD">
        <w:rPr>
          <w:rFonts w:ascii="Palatino Linotype" w:hAnsi="Palatino Linotype" w:cs="Arial"/>
        </w:rPr>
        <w:t>l</w:t>
      </w:r>
      <w:r w:rsidR="004F46E5" w:rsidRPr="009417FD">
        <w:rPr>
          <w:rFonts w:ascii="Palatino Linotype" w:hAnsi="Palatino Linotype" w:cs="Arial"/>
        </w:rPr>
        <w:t>os</w:t>
      </w:r>
      <w:r w:rsidR="00CF13CC" w:rsidRPr="009417FD">
        <w:rPr>
          <w:rFonts w:ascii="Palatino Linotype" w:hAnsi="Palatino Linotype" w:cs="Arial"/>
        </w:rPr>
        <w:t xml:space="preserve"> mismo</w:t>
      </w:r>
      <w:r w:rsidR="004F46E5" w:rsidRPr="009417FD">
        <w:rPr>
          <w:rFonts w:ascii="Palatino Linotype" w:hAnsi="Palatino Linotype" w:cs="Arial"/>
        </w:rPr>
        <w:t>s</w:t>
      </w:r>
      <w:r w:rsidR="00CF13CC" w:rsidRPr="009417FD">
        <w:rPr>
          <w:rFonts w:ascii="Palatino Linotype" w:hAnsi="Palatino Linotype" w:cs="Arial"/>
        </w:rPr>
        <w:t xml:space="preserve"> a efecto de ser resuelto</w:t>
      </w:r>
      <w:r w:rsidR="004F46E5" w:rsidRPr="009417FD">
        <w:rPr>
          <w:rFonts w:ascii="Palatino Linotype" w:hAnsi="Palatino Linotype" w:cs="Arial"/>
        </w:rPr>
        <w:t>s</w:t>
      </w:r>
      <w:r w:rsidR="00CF13CC" w:rsidRPr="009417FD">
        <w:rPr>
          <w:rFonts w:ascii="Palatino Linotype" w:hAnsi="Palatino Linotype" w:cs="Arial"/>
        </w:rPr>
        <w:t>, de conformidad con lo establecido en el artículo 185, fracciones VI y VIII de la Ley de Transparencia y Acceso a la Información Pública de</w:t>
      </w:r>
      <w:r w:rsidR="002A6315" w:rsidRPr="009417FD">
        <w:rPr>
          <w:rFonts w:ascii="Palatino Linotype" w:hAnsi="Palatino Linotype" w:cs="Arial"/>
        </w:rPr>
        <w:t xml:space="preserve">l Estado de México y Municipios; </w:t>
      </w:r>
    </w:p>
    <w:p w:rsidR="00BD41AA" w:rsidRPr="009417FD" w:rsidRDefault="00BD41AA" w:rsidP="00CF13CC">
      <w:pPr>
        <w:pStyle w:val="Prrafodelista"/>
        <w:spacing w:line="360" w:lineRule="auto"/>
        <w:ind w:left="0"/>
        <w:jc w:val="both"/>
        <w:rPr>
          <w:rFonts w:ascii="Palatino Linotype" w:hAnsi="Palatino Linotype" w:cs="Arial"/>
        </w:rPr>
      </w:pPr>
    </w:p>
    <w:p w:rsidR="00BD41AA" w:rsidRPr="009417FD" w:rsidRDefault="00BD41AA" w:rsidP="00BD41AA">
      <w:pPr>
        <w:pStyle w:val="Prrafodelista"/>
        <w:spacing w:line="360" w:lineRule="auto"/>
        <w:ind w:left="0"/>
        <w:jc w:val="both"/>
        <w:rPr>
          <w:rFonts w:ascii="Palatino Linotype" w:hAnsi="Palatino Linotype" w:cs="Arial"/>
        </w:rPr>
      </w:pPr>
      <w:r w:rsidRPr="009417FD">
        <w:rPr>
          <w:rFonts w:ascii="Palatino Linotype" w:hAnsi="Palatino Linotype" w:cs="Arial"/>
          <w:b/>
          <w:sz w:val="28"/>
          <w:szCs w:val="28"/>
        </w:rPr>
        <w:lastRenderedPageBreak/>
        <w:t>IX.</w:t>
      </w:r>
      <w:r w:rsidRPr="009417FD">
        <w:rPr>
          <w:rFonts w:ascii="Palatino Linotype" w:hAnsi="Palatino Linotype" w:cs="Arial"/>
        </w:rPr>
        <w:t xml:space="preserve"> En fecha </w:t>
      </w:r>
      <w:r w:rsidR="004F46E5" w:rsidRPr="009417FD">
        <w:rPr>
          <w:rFonts w:ascii="Palatino Linotype" w:hAnsi="Palatino Linotype" w:cs="Arial"/>
        </w:rPr>
        <w:t>seis</w:t>
      </w:r>
      <w:r w:rsidRPr="009417FD">
        <w:rPr>
          <w:rFonts w:ascii="Palatino Linotype" w:hAnsi="Palatino Linotype" w:cs="Arial"/>
        </w:rPr>
        <w:t xml:space="preserve"> de </w:t>
      </w:r>
      <w:r w:rsidR="004F46E5" w:rsidRPr="009417FD">
        <w:rPr>
          <w:rFonts w:ascii="Palatino Linotype" w:hAnsi="Palatino Linotype" w:cs="Arial"/>
        </w:rPr>
        <w:t>junio</w:t>
      </w:r>
      <w:r w:rsidRPr="009417FD">
        <w:rPr>
          <w:rFonts w:ascii="Palatino Linotype" w:hAnsi="Palatino Linotype" w:cs="Arial"/>
        </w:rPr>
        <w:t xml:space="preserve"> de dos mil diecinueve, </w:t>
      </w:r>
      <w:r w:rsidRPr="009417FD">
        <w:rPr>
          <w:rFonts w:ascii="Palatino Linotype" w:hAnsi="Palatino Linotype" w:cs="Arial"/>
          <w:color w:val="222222"/>
          <w:lang w:eastAsia="es-MX"/>
        </w:rPr>
        <w:t xml:space="preserve">con fundamento en el artículo 181, párrafo tercero de la Ley de Transparencia y Acceso a la Información Pública del Estado de México y Municipios, se determinó ampliar el plazo para emitir </w:t>
      </w:r>
      <w:r w:rsidR="004F46E5" w:rsidRPr="009417FD">
        <w:rPr>
          <w:rFonts w:ascii="Palatino Linotype" w:hAnsi="Palatino Linotype" w:cs="Arial"/>
          <w:color w:val="222222"/>
          <w:lang w:eastAsia="es-MX"/>
        </w:rPr>
        <w:t>la r</w:t>
      </w:r>
      <w:r w:rsidRPr="009417FD">
        <w:rPr>
          <w:rFonts w:ascii="Palatino Linotype" w:hAnsi="Palatino Linotype" w:cs="Arial"/>
          <w:color w:val="222222"/>
          <w:lang w:eastAsia="es-MX"/>
        </w:rPr>
        <w:t>esolución por un periodo de quince días hábiles</w:t>
      </w:r>
      <w:r w:rsidRPr="009417FD">
        <w:rPr>
          <w:rFonts w:ascii="Palatino Linotype" w:hAnsi="Palatino Linotype" w:cs="Arial"/>
        </w:rPr>
        <w:t>; y</w:t>
      </w:r>
    </w:p>
    <w:p w:rsidR="00BD41AA" w:rsidRPr="009417FD" w:rsidRDefault="00BD41AA" w:rsidP="00CF13CC">
      <w:pPr>
        <w:pStyle w:val="Prrafodelista"/>
        <w:spacing w:line="360" w:lineRule="auto"/>
        <w:ind w:left="0"/>
        <w:jc w:val="both"/>
        <w:rPr>
          <w:rFonts w:ascii="Palatino Linotype" w:hAnsi="Palatino Linotype" w:cs="Arial"/>
        </w:rPr>
      </w:pPr>
    </w:p>
    <w:p w:rsidR="00D06012" w:rsidRPr="009417FD" w:rsidRDefault="00D06012" w:rsidP="007A19AA">
      <w:pPr>
        <w:jc w:val="center"/>
        <w:rPr>
          <w:rFonts w:ascii="Palatino Linotype" w:hAnsi="Palatino Linotype" w:cs="Arial"/>
          <w:b/>
          <w:bCs/>
          <w:spacing w:val="60"/>
          <w:sz w:val="28"/>
          <w:lang w:val="es-ES_tradnl"/>
        </w:rPr>
      </w:pPr>
      <w:r w:rsidRPr="009417FD">
        <w:rPr>
          <w:rFonts w:ascii="Palatino Linotype" w:hAnsi="Palatino Linotype" w:cs="Arial"/>
          <w:b/>
          <w:bCs/>
          <w:spacing w:val="60"/>
          <w:sz w:val="28"/>
          <w:lang w:val="es-ES_tradnl"/>
        </w:rPr>
        <w:t>CONSIDERANDO</w:t>
      </w:r>
    </w:p>
    <w:p w:rsidR="00D06012" w:rsidRPr="009417FD" w:rsidRDefault="00D06012" w:rsidP="007A19AA">
      <w:pPr>
        <w:jc w:val="center"/>
        <w:rPr>
          <w:rFonts w:ascii="Palatino Linotype" w:hAnsi="Palatino Linotype" w:cs="Arial"/>
          <w:b/>
          <w:bCs/>
          <w:spacing w:val="60"/>
          <w:lang w:val="es-ES_tradnl"/>
        </w:rPr>
      </w:pPr>
    </w:p>
    <w:p w:rsidR="00CA39D3" w:rsidRPr="009417FD" w:rsidRDefault="00CA39D3" w:rsidP="00EC3A5E">
      <w:pPr>
        <w:spacing w:line="360" w:lineRule="auto"/>
        <w:ind w:right="50"/>
        <w:jc w:val="both"/>
        <w:rPr>
          <w:rFonts w:ascii="Palatino Linotype" w:hAnsi="Palatino Linotype" w:cs="Arial"/>
          <w:b/>
        </w:rPr>
      </w:pPr>
      <w:r w:rsidRPr="009417FD">
        <w:rPr>
          <w:rFonts w:ascii="Palatino Linotype" w:hAnsi="Palatino Linotype"/>
          <w:b/>
          <w:sz w:val="28"/>
          <w:szCs w:val="28"/>
        </w:rPr>
        <w:t>PRIMERO</w:t>
      </w:r>
      <w:r w:rsidRPr="009417FD">
        <w:rPr>
          <w:rFonts w:ascii="Palatino Linotype" w:hAnsi="Palatino Linotype"/>
          <w:b/>
        </w:rPr>
        <w:t>.</w:t>
      </w:r>
      <w:r w:rsidRPr="009417FD">
        <w:rPr>
          <w:rFonts w:ascii="Palatino Linotype" w:hAnsi="Palatino Linotype"/>
        </w:rPr>
        <w:t xml:space="preserve"> </w:t>
      </w:r>
      <w:r w:rsidRPr="009417FD">
        <w:rPr>
          <w:rFonts w:ascii="Palatino Linotype" w:hAnsi="Palatino Linotype"/>
          <w:b/>
        </w:rPr>
        <w:t>Competencia</w:t>
      </w:r>
      <w:r w:rsidRPr="009417FD">
        <w:rPr>
          <w:rFonts w:ascii="Palatino Linotype" w:hAnsi="Palatino Linotype"/>
        </w:rPr>
        <w:t>.</w:t>
      </w:r>
      <w:r w:rsidRPr="009417FD">
        <w:rPr>
          <w:rFonts w:ascii="Palatino Linotype" w:hAnsi="Palatino Linotype"/>
          <w:b/>
        </w:rPr>
        <w:t xml:space="preserve"> </w:t>
      </w:r>
      <w:r w:rsidRPr="009417FD">
        <w:rPr>
          <w:rFonts w:ascii="Palatino Linotype" w:hAnsi="Palatino Linotype"/>
        </w:rPr>
        <w:t xml:space="preserve">Este Instituto de </w:t>
      </w:r>
      <w:r w:rsidRPr="009417FD">
        <w:rPr>
          <w:rFonts w:ascii="Palatino Linotype" w:hAnsi="Palatino Linotype" w:cs="Arial"/>
        </w:rPr>
        <w:t>Transparencia</w:t>
      </w:r>
      <w:r w:rsidRPr="009417FD">
        <w:rPr>
          <w:rFonts w:ascii="Palatino Linotype" w:hAnsi="Palatino Linotype"/>
        </w:rPr>
        <w:t xml:space="preserve">, Acceso a la Información Pública y Protección de Datos Personales del Estado de México y Municipios, es competente para conocer y resolver el presente recurso, conforme a lo dispuesto en los artículos 6, </w:t>
      </w:r>
      <w:r w:rsidR="00A9432A" w:rsidRPr="009417FD">
        <w:rPr>
          <w:rFonts w:ascii="Palatino Linotype" w:hAnsi="Palatino Linotype"/>
        </w:rPr>
        <w:t>Apartado</w:t>
      </w:r>
      <w:r w:rsidRPr="009417FD">
        <w:rPr>
          <w:rFonts w:ascii="Palatino Linotype" w:hAnsi="Palatino Linotype"/>
        </w:rPr>
        <w:t xml:space="preserve"> A de la Constitución Política de los Estados Unidos Mexicanos; 5, párrafos vigésimo, vigésimo primero y vigésimo segundo, fracciones IV y V de la Constitución Política del Estado Libre y Soberano de México; 1, 2</w:t>
      </w:r>
      <w:r w:rsidR="001E6358" w:rsidRPr="009417FD">
        <w:rPr>
          <w:rFonts w:ascii="Palatino Linotype" w:hAnsi="Palatino Linotype"/>
        </w:rPr>
        <w:t>,</w:t>
      </w:r>
      <w:r w:rsidRPr="009417FD">
        <w:rPr>
          <w:rFonts w:ascii="Palatino Linotype" w:hAnsi="Palatino Linotype"/>
        </w:rPr>
        <w:t xml:space="preserve"> fracción II, 13, 29, 36</w:t>
      </w:r>
      <w:r w:rsidR="001E6358" w:rsidRPr="009417FD">
        <w:rPr>
          <w:rFonts w:ascii="Palatino Linotype" w:hAnsi="Palatino Linotype"/>
        </w:rPr>
        <w:t>,</w:t>
      </w:r>
      <w:r w:rsidRPr="009417FD">
        <w:rPr>
          <w:rFonts w:ascii="Palatino Linotype" w:hAnsi="Palatino Linotype"/>
        </w:rPr>
        <w:t xml:space="preserve"> fracciones I y II, 176, 178, 179, 181</w:t>
      </w:r>
      <w:r w:rsidR="001E6358" w:rsidRPr="009417FD">
        <w:rPr>
          <w:rFonts w:ascii="Palatino Linotype" w:hAnsi="Palatino Linotype"/>
        </w:rPr>
        <w:t>,</w:t>
      </w:r>
      <w:r w:rsidRPr="009417FD">
        <w:rPr>
          <w:rFonts w:ascii="Palatino Linotype" w:hAnsi="Palatino Linotype"/>
        </w:rPr>
        <w:t xml:space="preserve"> párrafo tercero y 185 de la Ley de Transparencia y Acceso a la Información Pública del Estado de México y Municipios</w:t>
      </w:r>
      <w:r w:rsidR="00BF2462" w:rsidRPr="009417FD">
        <w:rPr>
          <w:rFonts w:ascii="Palatino Linotype" w:hAnsi="Palatino Linotype" w:cs="Arial"/>
        </w:rPr>
        <w:t>;</w:t>
      </w:r>
      <w:r w:rsidRPr="009417FD">
        <w:rPr>
          <w:rFonts w:ascii="Palatino Linotype" w:hAnsi="Palatino Linotype" w:cs="Arial"/>
        </w:rPr>
        <w:t xml:space="preserve"> </w:t>
      </w:r>
      <w:r w:rsidR="00BF2462" w:rsidRPr="009417FD">
        <w:rPr>
          <w:rFonts w:ascii="Palatino Linotype" w:hAnsi="Palatino Linotype" w:cs="Arial"/>
        </w:rPr>
        <w:t xml:space="preserve">y </w:t>
      </w:r>
      <w:r w:rsidRPr="009417FD">
        <w:rPr>
          <w:rFonts w:ascii="Palatino Linotype" w:hAnsi="Palatino Linotype" w:cs="Arial"/>
        </w:rPr>
        <w:t>9, fracciones I y XXIV y 11 del Reglamento Interior del Instituto de Transparencia, Acceso a la Información Pública y Protección de Datos Personales del Estado de México y Municipios; toda vez que se trata de recurso</w:t>
      </w:r>
      <w:r w:rsidR="004F46E5" w:rsidRPr="009417FD">
        <w:rPr>
          <w:rFonts w:ascii="Palatino Linotype" w:hAnsi="Palatino Linotype" w:cs="Arial"/>
        </w:rPr>
        <w:t>s</w:t>
      </w:r>
      <w:r w:rsidRPr="009417FD">
        <w:rPr>
          <w:rFonts w:ascii="Palatino Linotype" w:hAnsi="Palatino Linotype" w:cs="Arial"/>
        </w:rPr>
        <w:t xml:space="preserve"> de revisión interpuesto</w:t>
      </w:r>
      <w:r w:rsidR="004F46E5" w:rsidRPr="009417FD">
        <w:rPr>
          <w:rFonts w:ascii="Palatino Linotype" w:hAnsi="Palatino Linotype" w:cs="Arial"/>
        </w:rPr>
        <w:t>s</w:t>
      </w:r>
      <w:r w:rsidRPr="009417FD">
        <w:rPr>
          <w:rFonts w:ascii="Palatino Linotype" w:hAnsi="Palatino Linotype" w:cs="Arial"/>
        </w:rPr>
        <w:t xml:space="preserve"> por un</w:t>
      </w:r>
      <w:r w:rsidR="00C5123A" w:rsidRPr="009417FD">
        <w:rPr>
          <w:rFonts w:ascii="Palatino Linotype" w:hAnsi="Palatino Linotype" w:cs="Arial"/>
        </w:rPr>
        <w:t xml:space="preserve"> </w:t>
      </w:r>
      <w:r w:rsidR="002414AB" w:rsidRPr="009417FD">
        <w:rPr>
          <w:rFonts w:ascii="Palatino Linotype" w:hAnsi="Palatino Linotype" w:cs="Arial"/>
        </w:rPr>
        <w:t>Ciudadano</w:t>
      </w:r>
      <w:r w:rsidRPr="009417FD">
        <w:rPr>
          <w:rFonts w:ascii="Palatino Linotype" w:hAnsi="Palatino Linotype" w:cs="Arial"/>
        </w:rPr>
        <w:t xml:space="preserve"> en términos de la Ley de la materia.</w:t>
      </w:r>
    </w:p>
    <w:p w:rsidR="00D06012" w:rsidRPr="009417FD" w:rsidRDefault="00D06012" w:rsidP="00EC3A5E">
      <w:pPr>
        <w:spacing w:line="360" w:lineRule="auto"/>
        <w:jc w:val="both"/>
        <w:rPr>
          <w:rFonts w:ascii="Palatino Linotype" w:hAnsi="Palatino Linotype" w:cs="Arial"/>
          <w:b/>
          <w:sz w:val="28"/>
        </w:rPr>
      </w:pPr>
    </w:p>
    <w:p w:rsidR="00D06012" w:rsidRPr="009417FD" w:rsidRDefault="00D06012" w:rsidP="00EC3A5E">
      <w:pPr>
        <w:spacing w:line="360" w:lineRule="auto"/>
        <w:jc w:val="both"/>
        <w:rPr>
          <w:rFonts w:ascii="Palatino Linotype" w:hAnsi="Palatino Linotype" w:cs="Arial"/>
          <w:b/>
          <w:bCs/>
        </w:rPr>
      </w:pPr>
      <w:r w:rsidRPr="009417FD">
        <w:rPr>
          <w:rFonts w:ascii="Palatino Linotype" w:hAnsi="Palatino Linotype" w:cs="Arial"/>
          <w:b/>
          <w:sz w:val="28"/>
        </w:rPr>
        <w:t>SEGUNDO</w:t>
      </w:r>
      <w:r w:rsidRPr="009417FD">
        <w:rPr>
          <w:rFonts w:ascii="Palatino Linotype" w:hAnsi="Palatino Linotype" w:cs="Arial"/>
          <w:b/>
          <w:lang w:val="es-MX"/>
        </w:rPr>
        <w:t xml:space="preserve">. </w:t>
      </w:r>
      <w:r w:rsidRPr="009417FD">
        <w:rPr>
          <w:rFonts w:ascii="Palatino Linotype" w:hAnsi="Palatino Linotype" w:cs="Arial"/>
          <w:b/>
        </w:rPr>
        <w:t xml:space="preserve">Interés. </w:t>
      </w:r>
      <w:r w:rsidR="004F46E5" w:rsidRPr="009417FD">
        <w:rPr>
          <w:rFonts w:ascii="Palatino Linotype" w:hAnsi="Palatino Linotype" w:cs="Arial"/>
          <w:bCs/>
        </w:rPr>
        <w:t>Los</w:t>
      </w:r>
      <w:r w:rsidR="00C40566" w:rsidRPr="009417FD">
        <w:rPr>
          <w:rFonts w:ascii="Palatino Linotype" w:hAnsi="Palatino Linotype" w:cs="Arial"/>
          <w:bCs/>
        </w:rPr>
        <w:t xml:space="preserve"> </w:t>
      </w:r>
      <w:r w:rsidR="007B5710" w:rsidRPr="009417FD">
        <w:rPr>
          <w:rFonts w:ascii="Palatino Linotype" w:hAnsi="Palatino Linotype" w:cs="Arial"/>
          <w:bCs/>
        </w:rPr>
        <w:t>r</w:t>
      </w:r>
      <w:r w:rsidR="00C40566" w:rsidRPr="009417FD">
        <w:rPr>
          <w:rFonts w:ascii="Palatino Linotype" w:hAnsi="Palatino Linotype" w:cs="Arial"/>
          <w:bCs/>
        </w:rPr>
        <w:t>ecurso</w:t>
      </w:r>
      <w:r w:rsidR="004F46E5" w:rsidRPr="009417FD">
        <w:rPr>
          <w:rFonts w:ascii="Palatino Linotype" w:hAnsi="Palatino Linotype" w:cs="Arial"/>
          <w:bCs/>
        </w:rPr>
        <w:t>s</w:t>
      </w:r>
      <w:r w:rsidR="00C40566" w:rsidRPr="009417FD">
        <w:rPr>
          <w:rFonts w:ascii="Palatino Linotype" w:hAnsi="Palatino Linotype" w:cs="Arial"/>
          <w:bCs/>
        </w:rPr>
        <w:t xml:space="preserve"> de </w:t>
      </w:r>
      <w:r w:rsidR="007B5710" w:rsidRPr="009417FD">
        <w:rPr>
          <w:rFonts w:ascii="Palatino Linotype" w:hAnsi="Palatino Linotype" w:cs="Arial"/>
          <w:bCs/>
        </w:rPr>
        <w:t>r</w:t>
      </w:r>
      <w:r w:rsidR="00C40566" w:rsidRPr="009417FD">
        <w:rPr>
          <w:rFonts w:ascii="Palatino Linotype" w:hAnsi="Palatino Linotype" w:cs="Arial"/>
          <w:bCs/>
        </w:rPr>
        <w:t>evisión fue</w:t>
      </w:r>
      <w:r w:rsidR="004F46E5" w:rsidRPr="009417FD">
        <w:rPr>
          <w:rFonts w:ascii="Palatino Linotype" w:hAnsi="Palatino Linotype" w:cs="Arial"/>
          <w:bCs/>
        </w:rPr>
        <w:t>ron</w:t>
      </w:r>
      <w:r w:rsidR="00C40566" w:rsidRPr="009417FD">
        <w:rPr>
          <w:rFonts w:ascii="Palatino Linotype" w:hAnsi="Palatino Linotype" w:cs="Arial"/>
          <w:bCs/>
        </w:rPr>
        <w:t xml:space="preserve"> interpuesto</w:t>
      </w:r>
      <w:r w:rsidR="004F46E5" w:rsidRPr="009417FD">
        <w:rPr>
          <w:rFonts w:ascii="Palatino Linotype" w:hAnsi="Palatino Linotype" w:cs="Arial"/>
          <w:bCs/>
        </w:rPr>
        <w:t>s</w:t>
      </w:r>
      <w:r w:rsidR="00C40566" w:rsidRPr="009417FD">
        <w:rPr>
          <w:rFonts w:ascii="Palatino Linotype" w:hAnsi="Palatino Linotype" w:cs="Arial"/>
          <w:bCs/>
        </w:rPr>
        <w:t xml:space="preserve"> por parte legítima, en atención a que </w:t>
      </w:r>
      <w:r w:rsidR="00653182" w:rsidRPr="009417FD">
        <w:rPr>
          <w:rFonts w:ascii="Palatino Linotype" w:hAnsi="Palatino Linotype" w:cs="Arial"/>
          <w:bCs/>
        </w:rPr>
        <w:t>se</w:t>
      </w:r>
      <w:r w:rsidR="00C40566" w:rsidRPr="009417FD">
        <w:rPr>
          <w:rFonts w:ascii="Palatino Linotype" w:hAnsi="Palatino Linotype" w:cs="Arial"/>
          <w:bCs/>
        </w:rPr>
        <w:t xml:space="preserve"> </w:t>
      </w:r>
      <w:r w:rsidR="00AB7CE7" w:rsidRPr="009417FD">
        <w:rPr>
          <w:rFonts w:ascii="Palatino Linotype" w:hAnsi="Palatino Linotype" w:cs="Arial"/>
          <w:bCs/>
        </w:rPr>
        <w:t>present</w:t>
      </w:r>
      <w:r w:rsidR="004F46E5" w:rsidRPr="009417FD">
        <w:rPr>
          <w:rFonts w:ascii="Palatino Linotype" w:hAnsi="Palatino Linotype" w:cs="Arial"/>
          <w:bCs/>
        </w:rPr>
        <w:t>aron</w:t>
      </w:r>
      <w:r w:rsidR="00C40566" w:rsidRPr="009417FD">
        <w:rPr>
          <w:rFonts w:ascii="Palatino Linotype" w:hAnsi="Palatino Linotype" w:cs="Arial"/>
          <w:bCs/>
        </w:rPr>
        <w:t xml:space="preserve"> por </w:t>
      </w:r>
      <w:r w:rsidR="002A6315" w:rsidRPr="009417FD">
        <w:rPr>
          <w:rFonts w:ascii="Palatino Linotype" w:hAnsi="Palatino Linotype" w:cs="Arial"/>
          <w:b/>
          <w:bCs/>
        </w:rPr>
        <w:t>EL</w:t>
      </w:r>
      <w:r w:rsidR="00CC5DA2" w:rsidRPr="009417FD">
        <w:rPr>
          <w:rFonts w:ascii="Palatino Linotype" w:hAnsi="Palatino Linotype" w:cs="Arial"/>
          <w:b/>
          <w:bCs/>
        </w:rPr>
        <w:t xml:space="preserve"> RECURRENTE</w:t>
      </w:r>
      <w:r w:rsidR="00C40566" w:rsidRPr="009417FD">
        <w:rPr>
          <w:rFonts w:ascii="Palatino Linotype" w:hAnsi="Palatino Linotype" w:cs="Arial"/>
          <w:b/>
          <w:bCs/>
        </w:rPr>
        <w:t>,</w:t>
      </w:r>
      <w:r w:rsidR="00C40566" w:rsidRPr="009417FD">
        <w:rPr>
          <w:rFonts w:ascii="Palatino Linotype" w:hAnsi="Palatino Linotype" w:cs="Arial"/>
          <w:bCs/>
        </w:rPr>
        <w:t xml:space="preserve"> quien </w:t>
      </w:r>
      <w:r w:rsidR="00653182" w:rsidRPr="009417FD">
        <w:rPr>
          <w:rFonts w:ascii="Palatino Linotype" w:hAnsi="Palatino Linotype" w:cs="Arial"/>
          <w:bCs/>
        </w:rPr>
        <w:t>es</w:t>
      </w:r>
      <w:r w:rsidR="00C40566" w:rsidRPr="009417FD">
        <w:rPr>
          <w:rFonts w:ascii="Palatino Linotype" w:hAnsi="Palatino Linotype" w:cs="Arial"/>
          <w:bCs/>
        </w:rPr>
        <w:t xml:space="preserve"> la misma </w:t>
      </w:r>
      <w:r w:rsidR="00081FC7" w:rsidRPr="009417FD">
        <w:rPr>
          <w:rFonts w:ascii="Palatino Linotype" w:hAnsi="Palatino Linotype" w:cs="Arial"/>
          <w:bCs/>
        </w:rPr>
        <w:t xml:space="preserve">persona </w:t>
      </w:r>
      <w:r w:rsidR="00C40566" w:rsidRPr="009417FD">
        <w:rPr>
          <w:rFonts w:ascii="Palatino Linotype" w:hAnsi="Palatino Linotype" w:cs="Arial"/>
          <w:bCs/>
        </w:rPr>
        <w:t>que formuló la</w:t>
      </w:r>
      <w:r w:rsidR="00C577A3" w:rsidRPr="009417FD">
        <w:rPr>
          <w:rFonts w:ascii="Palatino Linotype" w:hAnsi="Palatino Linotype" w:cs="Arial"/>
          <w:bCs/>
        </w:rPr>
        <w:t>s</w:t>
      </w:r>
      <w:r w:rsidR="00C40566" w:rsidRPr="009417FD">
        <w:rPr>
          <w:rFonts w:ascii="Palatino Linotype" w:hAnsi="Palatino Linotype" w:cs="Arial"/>
          <w:bCs/>
        </w:rPr>
        <w:t xml:space="preserve"> solicitud</w:t>
      </w:r>
      <w:r w:rsidR="00C577A3" w:rsidRPr="009417FD">
        <w:rPr>
          <w:rFonts w:ascii="Palatino Linotype" w:hAnsi="Palatino Linotype" w:cs="Arial"/>
          <w:bCs/>
        </w:rPr>
        <w:t>es</w:t>
      </w:r>
      <w:r w:rsidR="00C40566" w:rsidRPr="009417FD">
        <w:rPr>
          <w:rFonts w:ascii="Palatino Linotype" w:hAnsi="Palatino Linotype" w:cs="Arial"/>
          <w:bCs/>
        </w:rPr>
        <w:t xml:space="preserve"> de acceso a la información pública al </w:t>
      </w:r>
      <w:r w:rsidR="00C40566" w:rsidRPr="009417FD">
        <w:rPr>
          <w:rFonts w:ascii="Palatino Linotype" w:hAnsi="Palatino Linotype" w:cs="Arial"/>
          <w:b/>
          <w:bCs/>
        </w:rPr>
        <w:t>SUJETO OBLIGADO.</w:t>
      </w:r>
    </w:p>
    <w:p w:rsidR="00634C95" w:rsidRPr="009417FD" w:rsidRDefault="00634C95" w:rsidP="00EC3A5E">
      <w:pPr>
        <w:spacing w:line="360" w:lineRule="auto"/>
        <w:jc w:val="both"/>
        <w:rPr>
          <w:rFonts w:ascii="Palatino Linotype" w:hAnsi="Palatino Linotype" w:cs="Arial"/>
          <w:b/>
          <w:snapToGrid w:val="0"/>
          <w:sz w:val="2"/>
        </w:rPr>
      </w:pPr>
    </w:p>
    <w:p w:rsidR="006A0624" w:rsidRPr="009417FD" w:rsidRDefault="00A26A1A" w:rsidP="006A0624">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9417FD">
        <w:rPr>
          <w:rFonts w:ascii="Palatino Linotype" w:hAnsi="Palatino Linotype" w:cs="Arial"/>
          <w:b/>
          <w:sz w:val="28"/>
          <w:szCs w:val="28"/>
        </w:rPr>
        <w:lastRenderedPageBreak/>
        <w:t xml:space="preserve">TERCERO. </w:t>
      </w:r>
      <w:r w:rsidR="006A0624" w:rsidRPr="009417FD">
        <w:rPr>
          <w:rFonts w:ascii="Palatino Linotype" w:hAnsi="Palatino Linotype"/>
          <w:b/>
        </w:rPr>
        <w:t>Oportunidad</w:t>
      </w:r>
      <w:r w:rsidR="006A0624" w:rsidRPr="009417FD">
        <w:rPr>
          <w:rFonts w:ascii="Palatino Linotype" w:hAnsi="Palatino Linotype"/>
        </w:rPr>
        <w:t xml:space="preserve">. </w:t>
      </w:r>
      <w:r w:rsidR="00C577A3" w:rsidRPr="009417FD">
        <w:rPr>
          <w:rFonts w:ascii="Palatino Linotype" w:hAnsi="Palatino Linotype" w:cs="Arial"/>
        </w:rPr>
        <w:t>Los</w:t>
      </w:r>
      <w:r w:rsidR="006A0624" w:rsidRPr="009417FD">
        <w:rPr>
          <w:rFonts w:ascii="Palatino Linotype" w:hAnsi="Palatino Linotype" w:cs="Arial"/>
        </w:rPr>
        <w:t xml:space="preserve"> </w:t>
      </w:r>
      <w:r w:rsidR="006A0624" w:rsidRPr="009417FD">
        <w:rPr>
          <w:rFonts w:ascii="Palatino Linotype" w:hAnsi="Palatino Linotype"/>
        </w:rPr>
        <w:t>recurso</w:t>
      </w:r>
      <w:r w:rsidR="00C577A3" w:rsidRPr="009417FD">
        <w:rPr>
          <w:rFonts w:ascii="Palatino Linotype" w:hAnsi="Palatino Linotype"/>
        </w:rPr>
        <w:t>s</w:t>
      </w:r>
      <w:r w:rsidR="006A0624" w:rsidRPr="009417FD">
        <w:rPr>
          <w:rFonts w:ascii="Palatino Linotype" w:hAnsi="Palatino Linotype" w:cs="Arial"/>
        </w:rPr>
        <w:t xml:space="preserve"> de revisión fue</w:t>
      </w:r>
      <w:r w:rsidR="00C577A3" w:rsidRPr="009417FD">
        <w:rPr>
          <w:rFonts w:ascii="Palatino Linotype" w:hAnsi="Palatino Linotype" w:cs="Arial"/>
        </w:rPr>
        <w:t>ron</w:t>
      </w:r>
      <w:r w:rsidR="006A0624" w:rsidRPr="009417FD">
        <w:rPr>
          <w:rFonts w:ascii="Palatino Linotype" w:hAnsi="Palatino Linotype" w:cs="Arial"/>
        </w:rPr>
        <w:t xml:space="preserve"> interpuesto</w:t>
      </w:r>
      <w:r w:rsidR="00C577A3" w:rsidRPr="009417FD">
        <w:rPr>
          <w:rFonts w:ascii="Palatino Linotype" w:hAnsi="Palatino Linotype" w:cs="Arial"/>
        </w:rPr>
        <w:t>s</w:t>
      </w:r>
      <w:r w:rsidR="006A0624" w:rsidRPr="009417FD">
        <w:rPr>
          <w:rFonts w:ascii="Palatino Linotype" w:hAnsi="Palatino Linotype" w:cs="Arial"/>
        </w:rPr>
        <w:t xml:space="preserve"> dentro del plazo de quince días hábiles contados a partir del día siguiente a aquel en que </w:t>
      </w:r>
      <w:r w:rsidR="002A6315" w:rsidRPr="009417FD">
        <w:rPr>
          <w:rFonts w:ascii="Palatino Linotype" w:hAnsi="Palatino Linotype" w:cs="Arial"/>
          <w:b/>
        </w:rPr>
        <w:t>EL</w:t>
      </w:r>
      <w:r w:rsidR="006A0624" w:rsidRPr="009417FD">
        <w:rPr>
          <w:rFonts w:ascii="Palatino Linotype" w:hAnsi="Palatino Linotype" w:cs="Arial"/>
          <w:b/>
        </w:rPr>
        <w:t xml:space="preserve"> RECURRENTE </w:t>
      </w:r>
      <w:r w:rsidR="006A0624" w:rsidRPr="009417FD">
        <w:rPr>
          <w:rFonts w:ascii="Palatino Linotype" w:hAnsi="Palatino Linotype" w:cs="Arial"/>
        </w:rPr>
        <w:t>tuvo conocimiento de la</w:t>
      </w:r>
      <w:r w:rsidR="00C577A3" w:rsidRPr="009417FD">
        <w:rPr>
          <w:rFonts w:ascii="Palatino Linotype" w:hAnsi="Palatino Linotype" w:cs="Arial"/>
        </w:rPr>
        <w:t>s</w:t>
      </w:r>
      <w:r w:rsidR="006A0624" w:rsidRPr="009417FD">
        <w:rPr>
          <w:rFonts w:ascii="Palatino Linotype" w:hAnsi="Palatino Linotype" w:cs="Arial"/>
        </w:rPr>
        <w:t xml:space="preserve"> respuesta</w:t>
      </w:r>
      <w:r w:rsidR="00C577A3" w:rsidRPr="009417FD">
        <w:rPr>
          <w:rFonts w:ascii="Palatino Linotype" w:hAnsi="Palatino Linotype" w:cs="Arial"/>
        </w:rPr>
        <w:t>s</w:t>
      </w:r>
      <w:r w:rsidR="006A0624" w:rsidRPr="009417FD">
        <w:rPr>
          <w:rFonts w:ascii="Palatino Linotype" w:hAnsi="Palatino Linotype" w:cs="Arial"/>
        </w:rPr>
        <w:t xml:space="preserve"> impugnada</w:t>
      </w:r>
      <w:r w:rsidR="00C577A3" w:rsidRPr="009417FD">
        <w:rPr>
          <w:rFonts w:ascii="Palatino Linotype" w:hAnsi="Palatino Linotype" w:cs="Arial"/>
        </w:rPr>
        <w:t>s</w:t>
      </w:r>
      <w:r w:rsidR="006A0624" w:rsidRPr="009417FD">
        <w:rPr>
          <w:rFonts w:ascii="Palatino Linotype" w:hAnsi="Palatino Linotype" w:cs="Arial"/>
        </w:rPr>
        <w:t xml:space="preserve">, </w:t>
      </w:r>
      <w:r w:rsidR="006A0624" w:rsidRPr="009417FD">
        <w:rPr>
          <w:rFonts w:ascii="Palatino Linotype" w:hAnsi="Palatino Linotype" w:cs="Arial"/>
          <w:snapToGrid w:val="0"/>
        </w:rPr>
        <w:t>tal</w:t>
      </w:r>
      <w:r w:rsidR="006A0624" w:rsidRPr="009417FD">
        <w:rPr>
          <w:rFonts w:ascii="Palatino Linotype" w:hAnsi="Palatino Linotype" w:cs="Arial"/>
        </w:rPr>
        <w:t xml:space="preserve"> y como lo prevé el artículo 178 de la Ley de Transparencia y Acceso a la Información Pública del Estado de México y Municipios, que establece: </w:t>
      </w:r>
    </w:p>
    <w:p w:rsidR="006A0624" w:rsidRPr="009417FD" w:rsidRDefault="006A0624" w:rsidP="006A0624">
      <w:pPr>
        <w:spacing w:before="120" w:after="120"/>
        <w:ind w:left="851" w:right="902"/>
        <w:jc w:val="both"/>
        <w:rPr>
          <w:rFonts w:ascii="Palatino Linotype" w:hAnsi="Palatino Linotype" w:cs="Arial"/>
          <w:i/>
          <w:sz w:val="22"/>
          <w:szCs w:val="22"/>
        </w:rPr>
      </w:pPr>
      <w:r w:rsidRPr="009417FD">
        <w:rPr>
          <w:rFonts w:ascii="Palatino Linotype" w:hAnsi="Palatino Linotype" w:cs="Arial"/>
          <w:i/>
          <w:sz w:val="22"/>
          <w:szCs w:val="22"/>
        </w:rPr>
        <w:t>“</w:t>
      </w:r>
      <w:r w:rsidRPr="009417FD">
        <w:rPr>
          <w:rFonts w:ascii="Palatino Linotype" w:hAnsi="Palatino Linotype" w:cs="Arial"/>
          <w:b/>
          <w:i/>
          <w:sz w:val="22"/>
          <w:szCs w:val="22"/>
        </w:rPr>
        <w:t>Artículo 178.</w:t>
      </w:r>
      <w:r w:rsidRPr="009417FD">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6A0624" w:rsidRPr="009417FD" w:rsidRDefault="006A0624" w:rsidP="006A0624">
      <w:pPr>
        <w:spacing w:before="120" w:after="120"/>
        <w:ind w:left="851" w:right="899"/>
        <w:jc w:val="both"/>
        <w:rPr>
          <w:rFonts w:ascii="Palatino Linotype" w:hAnsi="Palatino Linotype" w:cs="Arial"/>
          <w:i/>
          <w:sz w:val="22"/>
          <w:szCs w:val="22"/>
        </w:rPr>
      </w:pPr>
      <w:r w:rsidRPr="009417FD">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6A0624" w:rsidRPr="009417FD" w:rsidRDefault="006A0624" w:rsidP="006A0624">
      <w:pPr>
        <w:spacing w:before="120" w:after="120"/>
        <w:ind w:left="851" w:right="899"/>
        <w:jc w:val="both"/>
        <w:rPr>
          <w:rFonts w:ascii="Palatino Linotype" w:hAnsi="Palatino Linotype" w:cs="Arial"/>
          <w:b/>
          <w:i/>
          <w:sz w:val="22"/>
          <w:szCs w:val="22"/>
        </w:rPr>
      </w:pPr>
      <w:r w:rsidRPr="009417FD">
        <w:rPr>
          <w:rFonts w:ascii="Palatino Linotype" w:hAnsi="Palatino Linotype" w:cs="Arial"/>
          <w:i/>
          <w:sz w:val="22"/>
          <w:szCs w:val="22"/>
        </w:rPr>
        <w:t>En el caso de que se interponga ante la Unidad de Transparencia, ésta deberá remitir el recurso de revisión al Instituto a más tardar al día siguiente de haberlo recibido.” (Sic)</w:t>
      </w:r>
    </w:p>
    <w:p w:rsidR="005F04A0" w:rsidRPr="009417FD" w:rsidRDefault="006A0624" w:rsidP="005F04A0">
      <w:pPr>
        <w:pStyle w:val="Prrafodelista"/>
        <w:widowControl w:val="0"/>
        <w:autoSpaceDE w:val="0"/>
        <w:autoSpaceDN w:val="0"/>
        <w:adjustRightInd w:val="0"/>
        <w:spacing w:before="240" w:after="240" w:line="360" w:lineRule="auto"/>
        <w:ind w:left="0"/>
        <w:jc w:val="both"/>
        <w:rPr>
          <w:rFonts w:ascii="Palatino Linotype" w:hAnsi="Palatino Linotype"/>
        </w:rPr>
      </w:pPr>
      <w:r w:rsidRPr="009417FD">
        <w:rPr>
          <w:rFonts w:ascii="Palatino Linotype" w:hAnsi="Palatino Linotype" w:cs="Arial"/>
        </w:rPr>
        <w:t xml:space="preserve">En efecto, atendiendo a que </w:t>
      </w:r>
      <w:r w:rsidRPr="009417FD">
        <w:rPr>
          <w:rFonts w:ascii="Palatino Linotype" w:hAnsi="Palatino Linotype" w:cs="Arial"/>
          <w:b/>
        </w:rPr>
        <w:t>EL SUJETO OBLIGADO</w:t>
      </w:r>
      <w:r w:rsidRPr="009417FD">
        <w:rPr>
          <w:rFonts w:ascii="Palatino Linotype" w:hAnsi="Palatino Linotype" w:cs="Arial"/>
        </w:rPr>
        <w:t xml:space="preserve"> notificó la</w:t>
      </w:r>
      <w:r w:rsidR="00C577A3" w:rsidRPr="009417FD">
        <w:rPr>
          <w:rFonts w:ascii="Palatino Linotype" w:hAnsi="Palatino Linotype" w:cs="Arial"/>
        </w:rPr>
        <w:t>s</w:t>
      </w:r>
      <w:r w:rsidRPr="009417FD">
        <w:rPr>
          <w:rFonts w:ascii="Palatino Linotype" w:hAnsi="Palatino Linotype" w:cs="Arial"/>
        </w:rPr>
        <w:t xml:space="preserve"> respuesta</w:t>
      </w:r>
      <w:r w:rsidR="00C577A3" w:rsidRPr="009417FD">
        <w:rPr>
          <w:rFonts w:ascii="Palatino Linotype" w:hAnsi="Palatino Linotype" w:cs="Arial"/>
        </w:rPr>
        <w:t>s</w:t>
      </w:r>
      <w:r w:rsidRPr="009417FD">
        <w:rPr>
          <w:rFonts w:ascii="Palatino Linotype" w:hAnsi="Palatino Linotype" w:cs="Arial"/>
        </w:rPr>
        <w:t xml:space="preserve"> a la</w:t>
      </w:r>
      <w:r w:rsidR="00C577A3" w:rsidRPr="009417FD">
        <w:rPr>
          <w:rFonts w:ascii="Palatino Linotype" w:hAnsi="Palatino Linotype" w:cs="Arial"/>
        </w:rPr>
        <w:t>s</w:t>
      </w:r>
      <w:r w:rsidRPr="009417FD">
        <w:rPr>
          <w:rFonts w:ascii="Palatino Linotype" w:hAnsi="Palatino Linotype" w:cs="Arial"/>
        </w:rPr>
        <w:t xml:space="preserve"> solicitud</w:t>
      </w:r>
      <w:r w:rsidR="00C577A3" w:rsidRPr="009417FD">
        <w:rPr>
          <w:rFonts w:ascii="Palatino Linotype" w:hAnsi="Palatino Linotype" w:cs="Arial"/>
        </w:rPr>
        <w:t>es</w:t>
      </w:r>
      <w:r w:rsidRPr="009417FD">
        <w:rPr>
          <w:rFonts w:ascii="Palatino Linotype" w:hAnsi="Palatino Linotype" w:cs="Arial"/>
        </w:rPr>
        <w:t xml:space="preserve"> de información pública el día </w:t>
      </w:r>
      <w:r w:rsidR="00C577A3" w:rsidRPr="009417FD">
        <w:rPr>
          <w:rFonts w:ascii="Palatino Linotype" w:hAnsi="Palatino Linotype" w:cs="Arial"/>
          <w:b/>
        </w:rPr>
        <w:t>veintiuno</w:t>
      </w:r>
      <w:r w:rsidR="00AB7CE7" w:rsidRPr="009417FD">
        <w:rPr>
          <w:rFonts w:ascii="Palatino Linotype" w:hAnsi="Palatino Linotype" w:cs="Arial"/>
          <w:b/>
        </w:rPr>
        <w:t xml:space="preserve"> </w:t>
      </w:r>
      <w:r w:rsidRPr="009417FD">
        <w:rPr>
          <w:rFonts w:ascii="Palatino Linotype" w:hAnsi="Palatino Linotype" w:cs="Arial"/>
          <w:b/>
        </w:rPr>
        <w:t xml:space="preserve">de </w:t>
      </w:r>
      <w:r w:rsidR="005F04A0" w:rsidRPr="009417FD">
        <w:rPr>
          <w:rFonts w:ascii="Palatino Linotype" w:hAnsi="Palatino Linotype" w:cs="Arial"/>
          <w:b/>
        </w:rPr>
        <w:t>marzo</w:t>
      </w:r>
      <w:r w:rsidRPr="009417FD">
        <w:rPr>
          <w:rFonts w:ascii="Palatino Linotype" w:hAnsi="Palatino Linotype" w:cs="Arial"/>
          <w:b/>
        </w:rPr>
        <w:t xml:space="preserve"> de dos mil dieci</w:t>
      </w:r>
      <w:r w:rsidR="00EE23B6" w:rsidRPr="009417FD">
        <w:rPr>
          <w:rFonts w:ascii="Palatino Linotype" w:hAnsi="Palatino Linotype" w:cs="Arial"/>
          <w:b/>
        </w:rPr>
        <w:t>nueve</w:t>
      </w:r>
      <w:r w:rsidRPr="009417FD">
        <w:rPr>
          <w:rFonts w:ascii="Palatino Linotype" w:hAnsi="Palatino Linotype" w:cs="Arial"/>
        </w:rPr>
        <w:t>, el plazo de quince días hábiles que el artículo 178 de la ley de la materia otorga al</w:t>
      </w:r>
      <w:r w:rsidRPr="009417FD">
        <w:rPr>
          <w:rFonts w:ascii="Palatino Linotype" w:hAnsi="Palatino Linotype" w:cs="Arial"/>
          <w:b/>
        </w:rPr>
        <w:t xml:space="preserve"> RECURRENTE</w:t>
      </w:r>
      <w:r w:rsidRPr="009417FD">
        <w:rPr>
          <w:rFonts w:ascii="Palatino Linotype" w:hAnsi="Palatino Linotype" w:cs="Arial"/>
        </w:rPr>
        <w:t xml:space="preserve"> para presentar los recursos de revisión, transcurri</w:t>
      </w:r>
      <w:r w:rsidR="00C577A3" w:rsidRPr="009417FD">
        <w:rPr>
          <w:rFonts w:ascii="Palatino Linotype" w:hAnsi="Palatino Linotype" w:cs="Arial"/>
        </w:rPr>
        <w:t>eron</w:t>
      </w:r>
      <w:r w:rsidRPr="009417FD">
        <w:rPr>
          <w:rFonts w:ascii="Palatino Linotype" w:hAnsi="Palatino Linotype" w:cs="Arial"/>
        </w:rPr>
        <w:t xml:space="preserve"> del </w:t>
      </w:r>
      <w:r w:rsidR="00C577A3" w:rsidRPr="009417FD">
        <w:rPr>
          <w:rFonts w:ascii="Palatino Linotype" w:hAnsi="Palatino Linotype" w:cs="Arial"/>
          <w:b/>
        </w:rPr>
        <w:t>veintidós</w:t>
      </w:r>
      <w:r w:rsidRPr="009417FD">
        <w:rPr>
          <w:rFonts w:ascii="Palatino Linotype" w:hAnsi="Palatino Linotype" w:cs="Arial"/>
          <w:b/>
        </w:rPr>
        <w:t xml:space="preserve"> de </w:t>
      </w:r>
      <w:r w:rsidR="005F04A0" w:rsidRPr="009417FD">
        <w:rPr>
          <w:rFonts w:ascii="Palatino Linotype" w:hAnsi="Palatino Linotype" w:cs="Arial"/>
          <w:b/>
        </w:rPr>
        <w:t>marzo</w:t>
      </w:r>
      <w:r w:rsidR="00EE23B6" w:rsidRPr="009417FD">
        <w:rPr>
          <w:rFonts w:ascii="Palatino Linotype" w:hAnsi="Palatino Linotype" w:cs="Arial"/>
          <w:b/>
        </w:rPr>
        <w:t xml:space="preserve"> al </w:t>
      </w:r>
      <w:r w:rsidR="00C577A3" w:rsidRPr="009417FD">
        <w:rPr>
          <w:rFonts w:ascii="Palatino Linotype" w:hAnsi="Palatino Linotype" w:cs="Arial"/>
          <w:b/>
        </w:rPr>
        <w:t>once</w:t>
      </w:r>
      <w:r w:rsidRPr="009417FD">
        <w:rPr>
          <w:rFonts w:ascii="Palatino Linotype" w:hAnsi="Palatino Linotype" w:cs="Arial"/>
          <w:b/>
        </w:rPr>
        <w:t xml:space="preserve"> de </w:t>
      </w:r>
      <w:r w:rsidR="00C577A3" w:rsidRPr="009417FD">
        <w:rPr>
          <w:rFonts w:ascii="Palatino Linotype" w:hAnsi="Palatino Linotype" w:cs="Arial"/>
          <w:b/>
        </w:rPr>
        <w:t>a</w:t>
      </w:r>
      <w:r w:rsidR="005F04A0" w:rsidRPr="009417FD">
        <w:rPr>
          <w:rFonts w:ascii="Palatino Linotype" w:hAnsi="Palatino Linotype" w:cs="Arial"/>
          <w:b/>
        </w:rPr>
        <w:t>bril</w:t>
      </w:r>
      <w:r w:rsidR="00AB7CE7" w:rsidRPr="009417FD">
        <w:rPr>
          <w:rFonts w:ascii="Palatino Linotype" w:hAnsi="Palatino Linotype" w:cs="Arial"/>
          <w:b/>
        </w:rPr>
        <w:t xml:space="preserve"> dos mil diecinueve</w:t>
      </w:r>
      <w:r w:rsidRPr="009417FD">
        <w:rPr>
          <w:rFonts w:ascii="Palatino Linotype" w:hAnsi="Palatino Linotype" w:cs="Arial"/>
        </w:rPr>
        <w:t>, sin contemplar en el cómputo los días</w:t>
      </w:r>
      <w:r w:rsidR="00EE23B6" w:rsidRPr="009417FD">
        <w:rPr>
          <w:rFonts w:ascii="Palatino Linotype" w:hAnsi="Palatino Linotype" w:cs="Arial"/>
        </w:rPr>
        <w:t xml:space="preserve"> </w:t>
      </w:r>
      <w:r w:rsidR="00C577A3" w:rsidRPr="009417FD">
        <w:rPr>
          <w:rFonts w:ascii="Palatino Linotype" w:hAnsi="Palatino Linotype" w:cs="Arial"/>
        </w:rPr>
        <w:t>veintitrés, veinticuatro, treinta y treinta y uno</w:t>
      </w:r>
      <w:r w:rsidR="00EE23B6" w:rsidRPr="009417FD">
        <w:rPr>
          <w:rFonts w:ascii="Palatino Linotype" w:hAnsi="Palatino Linotype" w:cs="Arial"/>
        </w:rPr>
        <w:t xml:space="preserve"> de </w:t>
      </w:r>
      <w:r w:rsidR="002414AB" w:rsidRPr="009417FD">
        <w:rPr>
          <w:rFonts w:ascii="Palatino Linotype" w:hAnsi="Palatino Linotype" w:cs="Arial"/>
        </w:rPr>
        <w:t>marzo</w:t>
      </w:r>
      <w:r w:rsidR="00C577A3" w:rsidRPr="009417FD">
        <w:rPr>
          <w:rFonts w:ascii="Palatino Linotype" w:hAnsi="Palatino Linotype" w:cs="Arial"/>
        </w:rPr>
        <w:t>, seis y siete de abril</w:t>
      </w:r>
      <w:r w:rsidR="00EE23B6" w:rsidRPr="009417FD">
        <w:rPr>
          <w:rFonts w:ascii="Palatino Linotype" w:hAnsi="Palatino Linotype" w:cs="Arial"/>
        </w:rPr>
        <w:t xml:space="preserve"> </w:t>
      </w:r>
      <w:r w:rsidRPr="009417FD">
        <w:rPr>
          <w:rFonts w:ascii="Palatino Linotype" w:hAnsi="Palatino Linotype" w:cs="Arial"/>
        </w:rPr>
        <w:t xml:space="preserve">del año en curso por corresponder a sábados y domingos, de conformidad con el artículo 3, fracción X de la </w:t>
      </w:r>
      <w:r w:rsidRPr="009417FD">
        <w:rPr>
          <w:rFonts w:ascii="Palatino Linotype" w:hAnsi="Palatino Linotype"/>
        </w:rPr>
        <w:t>Ley de Transparencia y Acceso a la Información Pública del Estado de México y Municipios</w:t>
      </w:r>
      <w:r w:rsidR="00EB4E3E" w:rsidRPr="009417FD">
        <w:rPr>
          <w:rFonts w:ascii="Palatino Linotype" w:hAnsi="Palatino Linotype"/>
        </w:rPr>
        <w:t xml:space="preserve"> </w:t>
      </w:r>
      <w:r w:rsidR="005F04A0" w:rsidRPr="009417FD">
        <w:rPr>
          <w:rFonts w:ascii="Palatino Linotype" w:hAnsi="Palatino Linotype"/>
        </w:rPr>
        <w:t>.</w:t>
      </w:r>
    </w:p>
    <w:p w:rsidR="006C15AD" w:rsidRPr="009417FD" w:rsidRDefault="006C15AD" w:rsidP="006C15AD">
      <w:pPr>
        <w:pStyle w:val="Prrafodelista"/>
        <w:widowControl w:val="0"/>
        <w:autoSpaceDE w:val="0"/>
        <w:autoSpaceDN w:val="0"/>
        <w:adjustRightInd w:val="0"/>
        <w:spacing w:before="120" w:after="120" w:line="360" w:lineRule="auto"/>
        <w:ind w:left="0"/>
        <w:jc w:val="both"/>
        <w:rPr>
          <w:rFonts w:ascii="Palatino Linotype" w:hAnsi="Palatino Linotype"/>
        </w:rPr>
      </w:pPr>
      <w:r w:rsidRPr="009417FD">
        <w:rPr>
          <w:rFonts w:ascii="Palatino Linotype" w:hAnsi="Palatino Linotype"/>
        </w:rPr>
        <w:t xml:space="preserve">En ese tenor, si </w:t>
      </w:r>
      <w:r w:rsidR="00C577A3" w:rsidRPr="009417FD">
        <w:rPr>
          <w:rFonts w:ascii="Palatino Linotype" w:hAnsi="Palatino Linotype"/>
        </w:rPr>
        <w:t>los</w:t>
      </w:r>
      <w:r w:rsidRPr="009417FD">
        <w:rPr>
          <w:rFonts w:ascii="Palatino Linotype" w:hAnsi="Palatino Linotype"/>
        </w:rPr>
        <w:t xml:space="preserve"> recurso</w:t>
      </w:r>
      <w:r w:rsidR="00C577A3" w:rsidRPr="009417FD">
        <w:rPr>
          <w:rFonts w:ascii="Palatino Linotype" w:hAnsi="Palatino Linotype"/>
        </w:rPr>
        <w:t>s</w:t>
      </w:r>
      <w:r w:rsidRPr="009417FD">
        <w:rPr>
          <w:rFonts w:ascii="Palatino Linotype" w:hAnsi="Palatino Linotype"/>
        </w:rPr>
        <w:t xml:space="preserve"> de revisión que nos ocupa</w:t>
      </w:r>
      <w:r w:rsidR="00C577A3" w:rsidRPr="009417FD">
        <w:rPr>
          <w:rFonts w:ascii="Palatino Linotype" w:hAnsi="Palatino Linotype"/>
        </w:rPr>
        <w:t>n, se interpusieron</w:t>
      </w:r>
      <w:r w:rsidRPr="009417FD">
        <w:rPr>
          <w:rFonts w:ascii="Palatino Linotype" w:hAnsi="Palatino Linotype"/>
        </w:rPr>
        <w:t xml:space="preserve"> el </w:t>
      </w:r>
      <w:r w:rsidR="00C577A3" w:rsidRPr="009417FD">
        <w:rPr>
          <w:rFonts w:ascii="Palatino Linotype" w:hAnsi="Palatino Linotype"/>
          <w:b/>
          <w:u w:val="single"/>
        </w:rPr>
        <w:t>veintidós</w:t>
      </w:r>
      <w:r w:rsidRPr="009417FD">
        <w:rPr>
          <w:rFonts w:ascii="Palatino Linotype" w:hAnsi="Palatino Linotype"/>
          <w:b/>
          <w:u w:val="single"/>
        </w:rPr>
        <w:t xml:space="preserve"> </w:t>
      </w:r>
      <w:r w:rsidRPr="009417FD">
        <w:rPr>
          <w:rFonts w:ascii="Palatino Linotype" w:hAnsi="Palatino Linotype"/>
          <w:b/>
          <w:u w:val="single"/>
        </w:rPr>
        <w:lastRenderedPageBreak/>
        <w:t xml:space="preserve">de </w:t>
      </w:r>
      <w:r w:rsidR="005F04A0" w:rsidRPr="009417FD">
        <w:rPr>
          <w:rFonts w:ascii="Palatino Linotype" w:hAnsi="Palatino Linotype"/>
          <w:b/>
          <w:u w:val="single"/>
        </w:rPr>
        <w:t>marzo</w:t>
      </w:r>
      <w:r w:rsidRPr="009417FD">
        <w:rPr>
          <w:rFonts w:ascii="Palatino Linotype" w:hAnsi="Palatino Linotype"/>
          <w:b/>
          <w:u w:val="single"/>
        </w:rPr>
        <w:t xml:space="preserve"> de dos mil diecinueve</w:t>
      </w:r>
      <w:r w:rsidR="00C577A3" w:rsidRPr="009417FD">
        <w:rPr>
          <w:rFonts w:ascii="Palatino Linotype" w:hAnsi="Palatino Linotype"/>
        </w:rPr>
        <w:t>, éstos</w:t>
      </w:r>
      <w:r w:rsidRPr="009417FD">
        <w:rPr>
          <w:rFonts w:ascii="Palatino Linotype" w:hAnsi="Palatino Linotype"/>
        </w:rPr>
        <w:t xml:space="preserve"> se encuentra</w:t>
      </w:r>
      <w:r w:rsidR="00C577A3" w:rsidRPr="009417FD">
        <w:rPr>
          <w:rFonts w:ascii="Palatino Linotype" w:hAnsi="Palatino Linotype"/>
        </w:rPr>
        <w:t>n</w:t>
      </w:r>
      <w:r w:rsidRPr="009417FD">
        <w:rPr>
          <w:rFonts w:ascii="Palatino Linotype" w:hAnsi="Palatino Linotype"/>
        </w:rPr>
        <w:t xml:space="preserve"> dentro de los márgenes temporales previstos en el citado precepto legal y, por tanto, su interposición </w:t>
      </w:r>
      <w:r w:rsidR="00C577A3" w:rsidRPr="009417FD">
        <w:rPr>
          <w:rFonts w:ascii="Palatino Linotype" w:hAnsi="Palatino Linotype"/>
        </w:rPr>
        <w:t xml:space="preserve">se </w:t>
      </w:r>
      <w:r w:rsidRPr="009417FD">
        <w:rPr>
          <w:rFonts w:ascii="Palatino Linotype" w:hAnsi="Palatino Linotype"/>
        </w:rPr>
        <w:t>considera oportuna.</w:t>
      </w:r>
    </w:p>
    <w:p w:rsidR="006F6561" w:rsidRPr="009417FD" w:rsidRDefault="006F6561" w:rsidP="006C15AD">
      <w:pPr>
        <w:pStyle w:val="Prrafodelista"/>
        <w:widowControl w:val="0"/>
        <w:autoSpaceDE w:val="0"/>
        <w:autoSpaceDN w:val="0"/>
        <w:adjustRightInd w:val="0"/>
        <w:spacing w:before="120" w:after="120" w:line="360" w:lineRule="auto"/>
        <w:ind w:left="0"/>
        <w:jc w:val="both"/>
        <w:rPr>
          <w:rFonts w:ascii="Palatino Linotype" w:hAnsi="Palatino Linotype"/>
          <w:sz w:val="12"/>
        </w:rPr>
      </w:pPr>
    </w:p>
    <w:p w:rsidR="002414AB" w:rsidRPr="009417FD" w:rsidRDefault="00AA5944" w:rsidP="002414AB">
      <w:pPr>
        <w:spacing w:line="360" w:lineRule="auto"/>
        <w:jc w:val="both"/>
        <w:rPr>
          <w:rFonts w:ascii="Palatino Linotype" w:hAnsi="Palatino Linotype"/>
          <w:b/>
        </w:rPr>
      </w:pPr>
      <w:r w:rsidRPr="009417FD">
        <w:rPr>
          <w:rFonts w:ascii="Palatino Linotype" w:hAnsi="Palatino Linotype"/>
          <w:b/>
          <w:sz w:val="28"/>
        </w:rPr>
        <w:t xml:space="preserve">CUARTO. </w:t>
      </w:r>
      <w:r w:rsidR="00397250" w:rsidRPr="009417FD">
        <w:rPr>
          <w:rFonts w:ascii="Palatino Linotype" w:hAnsi="Palatino Linotype" w:cs="Arial"/>
          <w:b/>
        </w:rPr>
        <w:t xml:space="preserve">Procedibilidad. </w:t>
      </w:r>
      <w:r w:rsidR="002414AB" w:rsidRPr="009417FD">
        <w:rPr>
          <w:rFonts w:ascii="Palatino Linotype" w:hAnsi="Palatino Linotype" w:cs="Arial"/>
        </w:rPr>
        <w:t>Del análisis efectuado, se advierte que resulta procedente la interposición de</w:t>
      </w:r>
      <w:r w:rsidR="00C577A3" w:rsidRPr="009417FD">
        <w:rPr>
          <w:rFonts w:ascii="Palatino Linotype" w:hAnsi="Palatino Linotype" w:cs="Arial"/>
        </w:rPr>
        <w:t xml:space="preserve"> </w:t>
      </w:r>
      <w:r w:rsidR="002414AB" w:rsidRPr="009417FD">
        <w:rPr>
          <w:rFonts w:ascii="Palatino Linotype" w:hAnsi="Palatino Linotype" w:cs="Arial"/>
        </w:rPr>
        <w:t>l</w:t>
      </w:r>
      <w:r w:rsidR="00C577A3" w:rsidRPr="009417FD">
        <w:rPr>
          <w:rFonts w:ascii="Palatino Linotype" w:hAnsi="Palatino Linotype" w:cs="Arial"/>
        </w:rPr>
        <w:t>os</w:t>
      </w:r>
      <w:r w:rsidR="002414AB" w:rsidRPr="009417FD">
        <w:rPr>
          <w:rFonts w:ascii="Palatino Linotype" w:hAnsi="Palatino Linotype" w:cs="Arial"/>
        </w:rPr>
        <w:t xml:space="preserve"> recurso</w:t>
      </w:r>
      <w:r w:rsidR="00C577A3" w:rsidRPr="009417FD">
        <w:rPr>
          <w:rFonts w:ascii="Palatino Linotype" w:hAnsi="Palatino Linotype" w:cs="Arial"/>
        </w:rPr>
        <w:t>s</w:t>
      </w:r>
      <w:r w:rsidR="002414AB" w:rsidRPr="009417FD">
        <w:rPr>
          <w:rFonts w:ascii="Palatino Linotype" w:hAnsi="Palatino Linotype" w:cs="Arial"/>
        </w:rPr>
        <w:t xml:space="preserve"> y se concluye la acreditación plena de todos y cada uno de los elementos formales exigidos por el artículo 180 </w:t>
      </w:r>
      <w:r w:rsidR="002414AB" w:rsidRPr="009417FD">
        <w:rPr>
          <w:rFonts w:ascii="Palatino Linotype" w:hAnsi="Palatino Linotype" w:cs="Arial"/>
          <w:lang w:val="es-ES_tradnl"/>
        </w:rPr>
        <w:t xml:space="preserve">de la </w:t>
      </w:r>
      <w:r w:rsidR="002414AB" w:rsidRPr="009417FD">
        <w:rPr>
          <w:rFonts w:ascii="Palatino Linotype" w:hAnsi="Palatino Linotype"/>
        </w:rPr>
        <w:t>Ley de Transparencia y Acceso a la Información Pública del Estado de México y Municipios, en atención a que fue presentado mediante el formato visible en el</w:t>
      </w:r>
      <w:r w:rsidR="002414AB" w:rsidRPr="009417FD">
        <w:rPr>
          <w:rFonts w:ascii="Palatino Linotype" w:hAnsi="Palatino Linotype"/>
          <w:b/>
        </w:rPr>
        <w:t xml:space="preserve"> SAIMEX.</w:t>
      </w:r>
    </w:p>
    <w:p w:rsidR="002414AB" w:rsidRPr="009417FD" w:rsidRDefault="002414AB" w:rsidP="00E5233B">
      <w:pPr>
        <w:pStyle w:val="Prrafodelista"/>
        <w:widowControl w:val="0"/>
        <w:autoSpaceDE w:val="0"/>
        <w:autoSpaceDN w:val="0"/>
        <w:adjustRightInd w:val="0"/>
        <w:spacing w:after="120" w:line="360" w:lineRule="auto"/>
        <w:ind w:left="0"/>
        <w:jc w:val="both"/>
        <w:rPr>
          <w:rFonts w:ascii="Palatino Linotype" w:hAnsi="Palatino Linotype" w:cs="Arial"/>
          <w:b/>
          <w:sz w:val="20"/>
          <w:szCs w:val="28"/>
        </w:rPr>
      </w:pPr>
    </w:p>
    <w:p w:rsidR="00E5233B" w:rsidRPr="009417FD" w:rsidRDefault="00D3673A" w:rsidP="00E5233B">
      <w:pPr>
        <w:pStyle w:val="Prrafodelista"/>
        <w:widowControl w:val="0"/>
        <w:autoSpaceDE w:val="0"/>
        <w:autoSpaceDN w:val="0"/>
        <w:adjustRightInd w:val="0"/>
        <w:spacing w:after="120" w:line="360" w:lineRule="auto"/>
        <w:ind w:left="0"/>
        <w:jc w:val="both"/>
        <w:rPr>
          <w:rFonts w:ascii="Palatino Linotype" w:hAnsi="Palatino Linotype" w:cs="Arial"/>
        </w:rPr>
      </w:pPr>
      <w:r w:rsidRPr="009417FD">
        <w:rPr>
          <w:rFonts w:ascii="Palatino Linotype" w:hAnsi="Palatino Linotype" w:cs="Arial"/>
          <w:b/>
          <w:sz w:val="28"/>
          <w:szCs w:val="28"/>
        </w:rPr>
        <w:t>QUINTO</w:t>
      </w:r>
      <w:r w:rsidR="00E5233B" w:rsidRPr="009417FD">
        <w:rPr>
          <w:rFonts w:ascii="Palatino Linotype" w:hAnsi="Palatino Linotype" w:cs="Arial"/>
          <w:b/>
        </w:rPr>
        <w:t>. Estudio y resolución de</w:t>
      </w:r>
      <w:r w:rsidR="00BA67DB" w:rsidRPr="009417FD">
        <w:rPr>
          <w:rFonts w:ascii="Palatino Linotype" w:hAnsi="Palatino Linotype" w:cs="Arial"/>
          <w:b/>
        </w:rPr>
        <w:t xml:space="preserve"> </w:t>
      </w:r>
      <w:r w:rsidR="00E5233B" w:rsidRPr="009417FD">
        <w:rPr>
          <w:rFonts w:ascii="Palatino Linotype" w:hAnsi="Palatino Linotype" w:cs="Arial"/>
          <w:b/>
        </w:rPr>
        <w:t>l</w:t>
      </w:r>
      <w:r w:rsidR="00BA67DB" w:rsidRPr="009417FD">
        <w:rPr>
          <w:rFonts w:ascii="Palatino Linotype" w:hAnsi="Palatino Linotype" w:cs="Arial"/>
          <w:b/>
        </w:rPr>
        <w:t>os</w:t>
      </w:r>
      <w:r w:rsidR="00E5233B" w:rsidRPr="009417FD">
        <w:rPr>
          <w:rFonts w:ascii="Palatino Linotype" w:hAnsi="Palatino Linotype" w:cs="Arial"/>
          <w:b/>
        </w:rPr>
        <w:t xml:space="preserve"> recurso</w:t>
      </w:r>
      <w:r w:rsidR="00BA67DB" w:rsidRPr="009417FD">
        <w:rPr>
          <w:rFonts w:ascii="Palatino Linotype" w:hAnsi="Palatino Linotype" w:cs="Arial"/>
          <w:b/>
        </w:rPr>
        <w:t>s</w:t>
      </w:r>
      <w:r w:rsidR="00E5233B" w:rsidRPr="009417FD">
        <w:rPr>
          <w:rFonts w:ascii="Palatino Linotype" w:hAnsi="Palatino Linotype" w:cs="Arial"/>
          <w:b/>
          <w:color w:val="000000" w:themeColor="text1"/>
        </w:rPr>
        <w:t>.</w:t>
      </w:r>
      <w:r w:rsidR="00E5233B" w:rsidRPr="009417FD">
        <w:rPr>
          <w:rFonts w:ascii="Palatino Linotype" w:hAnsi="Palatino Linotype" w:cs="Arial"/>
          <w:b/>
        </w:rPr>
        <w:t xml:space="preserve"> </w:t>
      </w:r>
      <w:r w:rsidR="00E5233B" w:rsidRPr="009417FD">
        <w:rPr>
          <w:rFonts w:ascii="Palatino Linotype" w:hAnsi="Palatino Linotype" w:cs="Arial"/>
        </w:rPr>
        <w:t>Una vez determinada la vía sobre la que versará</w:t>
      </w:r>
      <w:r w:rsidR="00BA67DB" w:rsidRPr="009417FD">
        <w:rPr>
          <w:rFonts w:ascii="Palatino Linotype" w:hAnsi="Palatino Linotype" w:cs="Arial"/>
        </w:rPr>
        <w:t>n</w:t>
      </w:r>
      <w:r w:rsidR="00E5233B" w:rsidRPr="009417FD">
        <w:rPr>
          <w:rFonts w:ascii="Palatino Linotype" w:hAnsi="Palatino Linotype" w:cs="Arial"/>
        </w:rPr>
        <w:t xml:space="preserve"> </w:t>
      </w:r>
      <w:r w:rsidR="00BA67DB" w:rsidRPr="009417FD">
        <w:rPr>
          <w:rFonts w:ascii="Palatino Linotype" w:hAnsi="Palatino Linotype" w:cs="Arial"/>
        </w:rPr>
        <w:t>los</w:t>
      </w:r>
      <w:r w:rsidR="00343C75" w:rsidRPr="009417FD">
        <w:rPr>
          <w:rFonts w:ascii="Palatino Linotype" w:hAnsi="Palatino Linotype" w:cs="Arial"/>
        </w:rPr>
        <w:t xml:space="preserve"> presente</w:t>
      </w:r>
      <w:r w:rsidR="00BA67DB" w:rsidRPr="009417FD">
        <w:rPr>
          <w:rFonts w:ascii="Palatino Linotype" w:hAnsi="Palatino Linotype" w:cs="Arial"/>
        </w:rPr>
        <w:t>s</w:t>
      </w:r>
      <w:r w:rsidR="00343C75" w:rsidRPr="009417FD">
        <w:rPr>
          <w:rFonts w:ascii="Palatino Linotype" w:hAnsi="Palatino Linotype" w:cs="Arial"/>
        </w:rPr>
        <w:t xml:space="preserve"> recurso</w:t>
      </w:r>
      <w:r w:rsidR="00BA67DB" w:rsidRPr="009417FD">
        <w:rPr>
          <w:rFonts w:ascii="Palatino Linotype" w:hAnsi="Palatino Linotype" w:cs="Arial"/>
        </w:rPr>
        <w:t>s</w:t>
      </w:r>
      <w:r w:rsidR="00E5233B" w:rsidRPr="009417FD">
        <w:rPr>
          <w:rFonts w:ascii="Palatino Linotype" w:hAnsi="Palatino Linotype" w:cs="Arial"/>
        </w:rPr>
        <w:t xml:space="preserve"> y previa revisión de</w:t>
      </w:r>
      <w:r w:rsidR="00BA67DB" w:rsidRPr="009417FD">
        <w:rPr>
          <w:rFonts w:ascii="Palatino Linotype" w:hAnsi="Palatino Linotype" w:cs="Arial"/>
        </w:rPr>
        <w:t xml:space="preserve"> </w:t>
      </w:r>
      <w:r w:rsidR="00E5233B" w:rsidRPr="009417FD">
        <w:rPr>
          <w:rFonts w:ascii="Palatino Linotype" w:hAnsi="Palatino Linotype" w:cs="Arial"/>
        </w:rPr>
        <w:t>l</w:t>
      </w:r>
      <w:r w:rsidR="00BA67DB" w:rsidRPr="009417FD">
        <w:rPr>
          <w:rFonts w:ascii="Palatino Linotype" w:hAnsi="Palatino Linotype" w:cs="Arial"/>
        </w:rPr>
        <w:t>os</w:t>
      </w:r>
      <w:r w:rsidR="00E5233B" w:rsidRPr="009417FD">
        <w:rPr>
          <w:rFonts w:ascii="Palatino Linotype" w:hAnsi="Palatino Linotype" w:cs="Arial"/>
        </w:rPr>
        <w:t xml:space="preserve"> expediente</w:t>
      </w:r>
      <w:r w:rsidR="00BA67DB" w:rsidRPr="009417FD">
        <w:rPr>
          <w:rFonts w:ascii="Palatino Linotype" w:hAnsi="Palatino Linotype" w:cs="Arial"/>
        </w:rPr>
        <w:t>s</w:t>
      </w:r>
      <w:r w:rsidR="00E5233B" w:rsidRPr="009417FD">
        <w:rPr>
          <w:rFonts w:ascii="Palatino Linotype" w:hAnsi="Palatino Linotype" w:cs="Arial"/>
        </w:rPr>
        <w:t xml:space="preserve"> electrónico</w:t>
      </w:r>
      <w:r w:rsidR="00BA67DB" w:rsidRPr="009417FD">
        <w:rPr>
          <w:rFonts w:ascii="Palatino Linotype" w:hAnsi="Palatino Linotype" w:cs="Arial"/>
        </w:rPr>
        <w:t>s</w:t>
      </w:r>
      <w:r w:rsidR="00E5233B" w:rsidRPr="009417FD">
        <w:rPr>
          <w:rFonts w:ascii="Palatino Linotype" w:hAnsi="Palatino Linotype" w:cs="Arial"/>
        </w:rPr>
        <w:t xml:space="preserve"> formado</w:t>
      </w:r>
      <w:r w:rsidR="00BA67DB" w:rsidRPr="009417FD">
        <w:rPr>
          <w:rFonts w:ascii="Palatino Linotype" w:hAnsi="Palatino Linotype" w:cs="Arial"/>
        </w:rPr>
        <w:t>s</w:t>
      </w:r>
      <w:r w:rsidR="00E5233B" w:rsidRPr="009417FD">
        <w:rPr>
          <w:rFonts w:ascii="Palatino Linotype" w:hAnsi="Palatino Linotype" w:cs="Arial"/>
        </w:rPr>
        <w:t xml:space="preserve"> en </w:t>
      </w:r>
      <w:r w:rsidR="00E5233B" w:rsidRPr="009417FD">
        <w:rPr>
          <w:rFonts w:ascii="Palatino Linotype" w:hAnsi="Palatino Linotype" w:cs="Arial"/>
          <w:b/>
        </w:rPr>
        <w:t>EL SAIMEX</w:t>
      </w:r>
      <w:r w:rsidR="00E5233B" w:rsidRPr="009417FD">
        <w:rPr>
          <w:rFonts w:ascii="Palatino Linotype" w:hAnsi="Palatino Linotype" w:cs="Arial"/>
        </w:rPr>
        <w:t xml:space="preserve"> con motivo de la</w:t>
      </w:r>
      <w:r w:rsidR="00BA67DB" w:rsidRPr="009417FD">
        <w:rPr>
          <w:rFonts w:ascii="Palatino Linotype" w:hAnsi="Palatino Linotype" w:cs="Arial"/>
        </w:rPr>
        <w:t>s</w:t>
      </w:r>
      <w:r w:rsidR="00E5233B" w:rsidRPr="009417FD">
        <w:rPr>
          <w:rFonts w:ascii="Palatino Linotype" w:hAnsi="Palatino Linotype" w:cs="Arial"/>
        </w:rPr>
        <w:t xml:space="preserve"> solicitud</w:t>
      </w:r>
      <w:r w:rsidR="00BA67DB" w:rsidRPr="009417FD">
        <w:rPr>
          <w:rFonts w:ascii="Palatino Linotype" w:hAnsi="Palatino Linotype" w:cs="Arial"/>
        </w:rPr>
        <w:t>es</w:t>
      </w:r>
      <w:r w:rsidR="00E5233B" w:rsidRPr="009417FD">
        <w:rPr>
          <w:rFonts w:ascii="Palatino Linotype" w:hAnsi="Palatino Linotype" w:cs="Arial"/>
        </w:rPr>
        <w:t xml:space="preserve"> de información y de</w:t>
      </w:r>
      <w:r w:rsidR="00BA67DB" w:rsidRPr="009417FD">
        <w:rPr>
          <w:rFonts w:ascii="Palatino Linotype" w:hAnsi="Palatino Linotype" w:cs="Arial"/>
        </w:rPr>
        <w:t xml:space="preserve"> </w:t>
      </w:r>
      <w:r w:rsidR="00E5233B" w:rsidRPr="009417FD">
        <w:rPr>
          <w:rFonts w:ascii="Palatino Linotype" w:hAnsi="Palatino Linotype" w:cs="Arial"/>
        </w:rPr>
        <w:t>l</w:t>
      </w:r>
      <w:r w:rsidR="00BA67DB" w:rsidRPr="009417FD">
        <w:rPr>
          <w:rFonts w:ascii="Palatino Linotype" w:hAnsi="Palatino Linotype" w:cs="Arial"/>
        </w:rPr>
        <w:t>os</w:t>
      </w:r>
      <w:r w:rsidR="00E5233B" w:rsidRPr="009417FD">
        <w:rPr>
          <w:rFonts w:ascii="Palatino Linotype" w:hAnsi="Palatino Linotype" w:cs="Arial"/>
        </w:rPr>
        <w:t xml:space="preserve"> recurso</w:t>
      </w:r>
      <w:r w:rsidR="00BA67DB" w:rsidRPr="009417FD">
        <w:rPr>
          <w:rFonts w:ascii="Palatino Linotype" w:hAnsi="Palatino Linotype" w:cs="Arial"/>
        </w:rPr>
        <w:t>s</w:t>
      </w:r>
      <w:r w:rsidR="00E5233B" w:rsidRPr="009417FD">
        <w:rPr>
          <w:rFonts w:ascii="Palatino Linotype" w:hAnsi="Palatino Linotype" w:cs="Arial"/>
        </w:rPr>
        <w:t xml:space="preserve"> a que da</w:t>
      </w:r>
      <w:r w:rsidR="00BA67DB" w:rsidRPr="009417FD">
        <w:rPr>
          <w:rFonts w:ascii="Palatino Linotype" w:hAnsi="Palatino Linotype" w:cs="Arial"/>
        </w:rPr>
        <w:t>n</w:t>
      </w:r>
      <w:r w:rsidR="00E5233B" w:rsidRPr="009417FD">
        <w:rPr>
          <w:rFonts w:ascii="Palatino Linotype" w:hAnsi="Palatino Linotype" w:cs="Arial"/>
        </w:rPr>
        <w:t xml:space="preserve"> origen, es conveniente analizar si la</w:t>
      </w:r>
      <w:r w:rsidR="00BA67DB" w:rsidRPr="009417FD">
        <w:rPr>
          <w:rFonts w:ascii="Palatino Linotype" w:hAnsi="Palatino Linotype" w:cs="Arial"/>
        </w:rPr>
        <w:t>s</w:t>
      </w:r>
      <w:r w:rsidR="00E5233B" w:rsidRPr="009417FD">
        <w:rPr>
          <w:rFonts w:ascii="Palatino Linotype" w:hAnsi="Palatino Linotype" w:cs="Arial"/>
        </w:rPr>
        <w:t xml:space="preserve"> respuesta</w:t>
      </w:r>
      <w:r w:rsidR="00BA67DB" w:rsidRPr="009417FD">
        <w:rPr>
          <w:rFonts w:ascii="Palatino Linotype" w:hAnsi="Palatino Linotype" w:cs="Arial"/>
        </w:rPr>
        <w:t>s</w:t>
      </w:r>
      <w:r w:rsidR="00E5233B" w:rsidRPr="009417FD">
        <w:rPr>
          <w:rFonts w:ascii="Palatino Linotype" w:hAnsi="Palatino Linotype" w:cs="Arial"/>
        </w:rPr>
        <w:t xml:space="preserve"> del </w:t>
      </w:r>
      <w:r w:rsidR="00E5233B" w:rsidRPr="009417FD">
        <w:rPr>
          <w:rFonts w:ascii="Palatino Linotype" w:hAnsi="Palatino Linotype" w:cs="Arial"/>
          <w:b/>
          <w:lang w:val="es-MX" w:eastAsia="es-MX"/>
        </w:rPr>
        <w:t>SUJETO OBLIGADO</w:t>
      </w:r>
      <w:r w:rsidR="00E5233B" w:rsidRPr="009417FD">
        <w:rPr>
          <w:rFonts w:ascii="Palatino Linotype" w:hAnsi="Palatino Linotype" w:cs="Arial"/>
        </w:rPr>
        <w:t>, cumple</w:t>
      </w:r>
      <w:r w:rsidR="00BA67DB" w:rsidRPr="009417FD">
        <w:rPr>
          <w:rFonts w:ascii="Palatino Linotype" w:hAnsi="Palatino Linotype" w:cs="Arial"/>
        </w:rPr>
        <w:t>n</w:t>
      </w:r>
      <w:r w:rsidR="00E5233B" w:rsidRPr="009417FD">
        <w:rPr>
          <w:rFonts w:ascii="Palatino Linotype" w:hAnsi="Palatino Linotype" w:cs="Arial"/>
        </w:rPr>
        <w:t xml:space="preserve"> con los requisitos y procedimientos del derecho de acceso a la información pública</w:t>
      </w:r>
      <w:r w:rsidR="006A1AD8" w:rsidRPr="009417FD">
        <w:rPr>
          <w:rFonts w:ascii="Palatino Linotype" w:hAnsi="Palatino Linotype" w:cs="Arial"/>
        </w:rPr>
        <w:t>;</w:t>
      </w:r>
      <w:r w:rsidR="00E5233B" w:rsidRPr="009417FD">
        <w:rPr>
          <w:rFonts w:ascii="Palatino Linotype" w:hAnsi="Palatino Linotype" w:cs="Arial"/>
        </w:rPr>
        <w:t xml:space="preserve"> por lo que, en primer término debemos recordar que la</w:t>
      </w:r>
      <w:r w:rsidR="00BA67DB" w:rsidRPr="009417FD">
        <w:rPr>
          <w:rFonts w:ascii="Palatino Linotype" w:hAnsi="Palatino Linotype" w:cs="Arial"/>
        </w:rPr>
        <w:t>s</w:t>
      </w:r>
      <w:r w:rsidR="00E5233B" w:rsidRPr="009417FD">
        <w:rPr>
          <w:rFonts w:ascii="Palatino Linotype" w:hAnsi="Palatino Linotype" w:cs="Arial"/>
        </w:rPr>
        <w:t xml:space="preserve"> solicitud</w:t>
      </w:r>
      <w:r w:rsidR="00BA67DB" w:rsidRPr="009417FD">
        <w:rPr>
          <w:rFonts w:ascii="Palatino Linotype" w:hAnsi="Palatino Linotype" w:cs="Arial"/>
        </w:rPr>
        <w:t>es</w:t>
      </w:r>
      <w:r w:rsidR="00E5233B" w:rsidRPr="009417FD">
        <w:rPr>
          <w:rFonts w:ascii="Palatino Linotype" w:hAnsi="Palatino Linotype" w:cs="Arial"/>
        </w:rPr>
        <w:t xml:space="preserve"> de información planteada</w:t>
      </w:r>
      <w:r w:rsidR="00BA67DB" w:rsidRPr="009417FD">
        <w:rPr>
          <w:rFonts w:ascii="Palatino Linotype" w:hAnsi="Palatino Linotype" w:cs="Arial"/>
        </w:rPr>
        <w:t>s</w:t>
      </w:r>
      <w:r w:rsidR="00E5233B" w:rsidRPr="009417FD">
        <w:rPr>
          <w:rFonts w:ascii="Palatino Linotype" w:hAnsi="Palatino Linotype" w:cs="Arial"/>
        </w:rPr>
        <w:t xml:space="preserve"> por </w:t>
      </w:r>
      <w:r w:rsidR="006A1AD8" w:rsidRPr="009417FD">
        <w:rPr>
          <w:rFonts w:ascii="Palatino Linotype" w:hAnsi="Palatino Linotype" w:cs="Arial"/>
          <w:b/>
        </w:rPr>
        <w:t>EL</w:t>
      </w:r>
      <w:r w:rsidR="00E5233B" w:rsidRPr="009417FD">
        <w:rPr>
          <w:rFonts w:ascii="Palatino Linotype" w:hAnsi="Palatino Linotype" w:cs="Arial"/>
          <w:b/>
        </w:rPr>
        <w:t xml:space="preserve"> RECURRENTE</w:t>
      </w:r>
      <w:r w:rsidR="00E5233B" w:rsidRPr="009417FD">
        <w:rPr>
          <w:rFonts w:ascii="Palatino Linotype" w:hAnsi="Palatino Linotype" w:cs="Arial"/>
        </w:rPr>
        <w:t xml:space="preserve">, </w:t>
      </w:r>
      <w:r w:rsidR="00017419" w:rsidRPr="009417FD">
        <w:rPr>
          <w:rFonts w:ascii="Palatino Linotype" w:hAnsi="Palatino Linotype" w:cs="Arial"/>
        </w:rPr>
        <w:t>consistió</w:t>
      </w:r>
      <w:r w:rsidR="00E5233B" w:rsidRPr="009417FD">
        <w:rPr>
          <w:rFonts w:ascii="Palatino Linotype" w:hAnsi="Palatino Linotype" w:cs="Arial"/>
        </w:rPr>
        <w:t xml:space="preserve"> </w:t>
      </w:r>
      <w:r w:rsidR="007F6C1F" w:rsidRPr="009417FD">
        <w:rPr>
          <w:rFonts w:ascii="Palatino Linotype" w:hAnsi="Palatino Linotype" w:cs="Arial"/>
        </w:rPr>
        <w:t xml:space="preserve">en </w:t>
      </w:r>
      <w:r w:rsidR="003B4B1A" w:rsidRPr="009417FD">
        <w:rPr>
          <w:rFonts w:ascii="Palatino Linotype" w:hAnsi="Palatino Linotype" w:cs="Arial"/>
        </w:rPr>
        <w:t>conocer</w:t>
      </w:r>
      <w:r w:rsidR="007F6C1F" w:rsidRPr="009417FD">
        <w:rPr>
          <w:rFonts w:ascii="Palatino Linotype" w:hAnsi="Palatino Linotype" w:cs="Arial"/>
        </w:rPr>
        <w:t xml:space="preserve"> </w:t>
      </w:r>
      <w:r w:rsidR="00BA67DB" w:rsidRPr="009417FD">
        <w:rPr>
          <w:rFonts w:ascii="Palatino Linotype" w:hAnsi="Palatino Linotype" w:cs="Arial"/>
        </w:rPr>
        <w:t xml:space="preserve">los contratos colectivos de trabajo </w:t>
      </w:r>
      <w:r w:rsidR="006F6561" w:rsidRPr="009417FD">
        <w:rPr>
          <w:rFonts w:ascii="Palatino Linotype" w:hAnsi="Palatino Linotype" w:cs="Arial"/>
        </w:rPr>
        <w:t>de</w:t>
      </w:r>
      <w:r w:rsidR="00596497" w:rsidRPr="009417FD">
        <w:rPr>
          <w:rFonts w:ascii="Palatino Linotype" w:hAnsi="Palatino Linotype" w:cs="Arial"/>
        </w:rPr>
        <w:t xml:space="preserve"> diversa</w:t>
      </w:r>
      <w:r w:rsidR="006F6561" w:rsidRPr="009417FD">
        <w:rPr>
          <w:rFonts w:ascii="Palatino Linotype" w:hAnsi="Palatino Linotype" w:cs="Arial"/>
        </w:rPr>
        <w:t>s</w:t>
      </w:r>
      <w:r w:rsidR="00596497" w:rsidRPr="009417FD">
        <w:rPr>
          <w:rFonts w:ascii="Palatino Linotype" w:hAnsi="Palatino Linotype" w:cs="Arial"/>
        </w:rPr>
        <w:t xml:space="preserve"> empresas particulares </w:t>
      </w:r>
      <w:r w:rsidR="003B4B1A" w:rsidRPr="009417FD">
        <w:rPr>
          <w:rFonts w:ascii="Palatino Linotype" w:hAnsi="Palatino Linotype" w:cs="Arial"/>
        </w:rPr>
        <w:t>.</w:t>
      </w:r>
    </w:p>
    <w:p w:rsidR="002E502D" w:rsidRPr="009417FD" w:rsidRDefault="002E502D" w:rsidP="00E5233B">
      <w:pPr>
        <w:pStyle w:val="Prrafodelista"/>
        <w:widowControl w:val="0"/>
        <w:autoSpaceDE w:val="0"/>
        <w:autoSpaceDN w:val="0"/>
        <w:adjustRightInd w:val="0"/>
        <w:spacing w:after="120" w:line="360" w:lineRule="auto"/>
        <w:ind w:left="0"/>
        <w:jc w:val="both"/>
        <w:rPr>
          <w:rFonts w:ascii="Palatino Linotype" w:hAnsi="Palatino Linotype" w:cs="Arial"/>
        </w:rPr>
      </w:pPr>
    </w:p>
    <w:p w:rsidR="005A354D" w:rsidRPr="009417FD" w:rsidRDefault="00F17BAF" w:rsidP="00463390">
      <w:pPr>
        <w:spacing w:line="360" w:lineRule="auto"/>
        <w:jc w:val="both"/>
        <w:rPr>
          <w:rFonts w:ascii="Palatino Linotype" w:hAnsi="Palatino Linotype" w:cs="Arial"/>
        </w:rPr>
      </w:pPr>
      <w:r w:rsidRPr="009417FD">
        <w:rPr>
          <w:rFonts w:ascii="Palatino Linotype" w:hAnsi="Palatino Linotype" w:cs="Arial"/>
        </w:rPr>
        <w:t>Por su parte</w:t>
      </w:r>
      <w:r w:rsidR="00EC0712" w:rsidRPr="009417FD">
        <w:rPr>
          <w:rFonts w:ascii="Palatino Linotype" w:hAnsi="Palatino Linotype" w:cs="Arial"/>
        </w:rPr>
        <w:t>,</w:t>
      </w:r>
      <w:r w:rsidRPr="009417FD">
        <w:rPr>
          <w:rFonts w:ascii="Palatino Linotype" w:hAnsi="Palatino Linotype" w:cs="Arial"/>
        </w:rPr>
        <w:t xml:space="preserve"> </w:t>
      </w:r>
      <w:r w:rsidRPr="009417FD">
        <w:rPr>
          <w:rFonts w:ascii="Palatino Linotype" w:hAnsi="Palatino Linotype" w:cs="Arial"/>
          <w:b/>
        </w:rPr>
        <w:t>EL SUJETO OBLIGADO</w:t>
      </w:r>
      <w:r w:rsidRPr="009417FD">
        <w:rPr>
          <w:rFonts w:ascii="Palatino Linotype" w:hAnsi="Palatino Linotype" w:cs="Arial"/>
        </w:rPr>
        <w:t xml:space="preserve"> </w:t>
      </w:r>
      <w:r w:rsidR="008B51CB" w:rsidRPr="009417FD">
        <w:rPr>
          <w:rFonts w:ascii="Palatino Linotype" w:hAnsi="Palatino Linotype" w:cs="Arial"/>
        </w:rPr>
        <w:t>mediante respuesta le</w:t>
      </w:r>
      <w:r w:rsidR="00B6069B" w:rsidRPr="009417FD">
        <w:rPr>
          <w:rFonts w:ascii="Palatino Linotype" w:hAnsi="Palatino Linotype" w:cs="Arial"/>
        </w:rPr>
        <w:t xml:space="preserve"> </w:t>
      </w:r>
      <w:r w:rsidR="00BA6D81" w:rsidRPr="009417FD">
        <w:rPr>
          <w:rFonts w:ascii="Palatino Linotype" w:hAnsi="Palatino Linotype" w:cs="Arial"/>
        </w:rPr>
        <w:t xml:space="preserve">informó que no </w:t>
      </w:r>
      <w:r w:rsidR="00C62CD4" w:rsidRPr="009417FD">
        <w:rPr>
          <w:rFonts w:ascii="Palatino Linotype" w:hAnsi="Palatino Linotype" w:cs="Arial"/>
        </w:rPr>
        <w:t>es posible entregar</w:t>
      </w:r>
      <w:r w:rsidR="000B257C" w:rsidRPr="009417FD">
        <w:rPr>
          <w:rFonts w:ascii="Palatino Linotype" w:hAnsi="Palatino Linotype" w:cs="Arial"/>
        </w:rPr>
        <w:t xml:space="preserve"> </w:t>
      </w:r>
      <w:r w:rsidR="00C62CD4" w:rsidRPr="009417FD">
        <w:rPr>
          <w:rFonts w:ascii="Palatino Linotype" w:hAnsi="Palatino Linotype" w:cs="Arial"/>
        </w:rPr>
        <w:t xml:space="preserve">la información requerida; en virtud, de ser considerada como información </w:t>
      </w:r>
      <w:r w:rsidR="00596497" w:rsidRPr="009417FD">
        <w:rPr>
          <w:rFonts w:ascii="Palatino Linotype" w:hAnsi="Palatino Linotype" w:cs="Arial"/>
        </w:rPr>
        <w:t>reservada</w:t>
      </w:r>
      <w:r w:rsidR="00C62CD4" w:rsidRPr="009417FD">
        <w:rPr>
          <w:rFonts w:ascii="Palatino Linotype" w:hAnsi="Palatino Linotype" w:cs="Arial"/>
        </w:rPr>
        <w:t xml:space="preserve">, para lo cual le anexó el Acta del Comité de Transparencia de la </w:t>
      </w:r>
      <w:r w:rsidR="00596497" w:rsidRPr="009417FD">
        <w:rPr>
          <w:rFonts w:ascii="Palatino Linotype" w:hAnsi="Palatino Linotype" w:cs="Arial"/>
        </w:rPr>
        <w:t>06/2019</w:t>
      </w:r>
      <w:r w:rsidR="00C62CD4" w:rsidRPr="009417FD">
        <w:rPr>
          <w:rFonts w:ascii="Palatino Linotype" w:hAnsi="Palatino Linotype" w:cs="Arial"/>
        </w:rPr>
        <w:t xml:space="preserve"> Extraordinaria de fecha </w:t>
      </w:r>
      <w:r w:rsidR="00596497" w:rsidRPr="009417FD">
        <w:rPr>
          <w:rFonts w:ascii="Palatino Linotype" w:hAnsi="Palatino Linotype" w:cs="Arial"/>
        </w:rPr>
        <w:t>veintiuno</w:t>
      </w:r>
      <w:r w:rsidR="00C62CD4" w:rsidRPr="009417FD">
        <w:rPr>
          <w:rFonts w:ascii="Palatino Linotype" w:hAnsi="Palatino Linotype" w:cs="Arial"/>
        </w:rPr>
        <w:t xml:space="preserve"> de </w:t>
      </w:r>
      <w:r w:rsidR="003B4B1A" w:rsidRPr="009417FD">
        <w:rPr>
          <w:rFonts w:ascii="Palatino Linotype" w:hAnsi="Palatino Linotype" w:cs="Arial"/>
        </w:rPr>
        <w:t>marzo</w:t>
      </w:r>
      <w:r w:rsidR="00C62CD4" w:rsidRPr="009417FD">
        <w:rPr>
          <w:rFonts w:ascii="Palatino Linotype" w:hAnsi="Palatino Linotype" w:cs="Arial"/>
        </w:rPr>
        <w:t xml:space="preserve"> de dos mil diecinueve, donde </w:t>
      </w:r>
      <w:r w:rsidR="003B4B1A" w:rsidRPr="009417FD">
        <w:rPr>
          <w:rFonts w:ascii="Palatino Linotype" w:hAnsi="Palatino Linotype" w:cs="Arial"/>
        </w:rPr>
        <w:t>aprobó</w:t>
      </w:r>
      <w:r w:rsidR="00C62CD4" w:rsidRPr="009417FD">
        <w:rPr>
          <w:rFonts w:ascii="Palatino Linotype" w:hAnsi="Palatino Linotype" w:cs="Arial"/>
        </w:rPr>
        <w:t xml:space="preserve"> dicha clasificación</w:t>
      </w:r>
      <w:r w:rsidR="00BA6D81" w:rsidRPr="009417FD">
        <w:rPr>
          <w:rFonts w:ascii="Palatino Linotype" w:hAnsi="Palatino Linotype" w:cs="Arial"/>
        </w:rPr>
        <w:t>.</w:t>
      </w:r>
    </w:p>
    <w:p w:rsidR="00BF3F7B" w:rsidRPr="009417FD" w:rsidRDefault="00BF3F7B" w:rsidP="00463390">
      <w:pPr>
        <w:spacing w:line="360" w:lineRule="auto"/>
        <w:jc w:val="both"/>
        <w:rPr>
          <w:rFonts w:ascii="Palatino Linotype" w:hAnsi="Palatino Linotype" w:cs="Arial"/>
        </w:rPr>
      </w:pPr>
    </w:p>
    <w:p w:rsidR="00112882" w:rsidRPr="009417FD" w:rsidRDefault="009C3D1B" w:rsidP="006819A8">
      <w:pPr>
        <w:spacing w:line="360" w:lineRule="auto"/>
        <w:jc w:val="both"/>
        <w:rPr>
          <w:rFonts w:ascii="Palatino Linotype" w:hAnsi="Palatino Linotype" w:cs="Arial"/>
          <w:b/>
        </w:rPr>
      </w:pPr>
      <w:r w:rsidRPr="009417FD">
        <w:rPr>
          <w:rFonts w:ascii="Palatino Linotype" w:hAnsi="Palatino Linotype" w:cs="Arial"/>
        </w:rPr>
        <w:t>De lo anterior</w:t>
      </w:r>
      <w:r w:rsidR="005A354D" w:rsidRPr="009417FD">
        <w:rPr>
          <w:rFonts w:ascii="Palatino Linotype" w:hAnsi="Palatino Linotype" w:cs="Arial"/>
        </w:rPr>
        <w:t xml:space="preserve">, </w:t>
      </w:r>
      <w:r w:rsidR="00D6704A" w:rsidRPr="009417FD">
        <w:rPr>
          <w:rFonts w:ascii="Palatino Linotype" w:hAnsi="Palatino Linotype" w:cs="Arial"/>
          <w:b/>
        </w:rPr>
        <w:t>EL</w:t>
      </w:r>
      <w:r w:rsidR="00CC5DA2" w:rsidRPr="009417FD">
        <w:rPr>
          <w:rFonts w:ascii="Palatino Linotype" w:hAnsi="Palatino Linotype" w:cs="Arial"/>
          <w:b/>
        </w:rPr>
        <w:t xml:space="preserve"> RECURRENTE</w:t>
      </w:r>
      <w:r w:rsidR="006854D9" w:rsidRPr="009417FD">
        <w:rPr>
          <w:rFonts w:ascii="Palatino Linotype" w:hAnsi="Palatino Linotype" w:cs="Arial"/>
        </w:rPr>
        <w:t xml:space="preserve"> </w:t>
      </w:r>
      <w:r w:rsidR="00DF32E7" w:rsidRPr="009417FD">
        <w:rPr>
          <w:rFonts w:ascii="Palatino Linotype" w:hAnsi="Palatino Linotype" w:cs="Arial"/>
        </w:rPr>
        <w:t xml:space="preserve">interpuso </w:t>
      </w:r>
      <w:r w:rsidR="00170556" w:rsidRPr="009417FD">
        <w:rPr>
          <w:rFonts w:ascii="Palatino Linotype" w:hAnsi="Palatino Linotype" w:cs="Arial"/>
        </w:rPr>
        <w:t>el</w:t>
      </w:r>
      <w:r w:rsidR="006854D9" w:rsidRPr="009417FD">
        <w:rPr>
          <w:rFonts w:ascii="Palatino Linotype" w:hAnsi="Palatino Linotype" w:cs="Arial"/>
        </w:rPr>
        <w:t xml:space="preserve"> </w:t>
      </w:r>
      <w:r w:rsidR="00DF6505" w:rsidRPr="009417FD">
        <w:rPr>
          <w:rFonts w:ascii="Palatino Linotype" w:hAnsi="Palatino Linotype" w:cs="Arial"/>
        </w:rPr>
        <w:t>r</w:t>
      </w:r>
      <w:r w:rsidR="006854D9" w:rsidRPr="009417FD">
        <w:rPr>
          <w:rFonts w:ascii="Palatino Linotype" w:hAnsi="Palatino Linotype" w:cs="Arial"/>
        </w:rPr>
        <w:t>ecurso d</w:t>
      </w:r>
      <w:r w:rsidR="00F41505" w:rsidRPr="009417FD">
        <w:rPr>
          <w:rFonts w:ascii="Palatino Linotype" w:hAnsi="Palatino Linotype" w:cs="Arial"/>
        </w:rPr>
        <w:t>e</w:t>
      </w:r>
      <w:r w:rsidR="00361698" w:rsidRPr="009417FD">
        <w:rPr>
          <w:rFonts w:ascii="Palatino Linotype" w:hAnsi="Palatino Linotype" w:cs="Arial"/>
        </w:rPr>
        <w:t xml:space="preserve"> </w:t>
      </w:r>
      <w:r w:rsidR="00DF6505" w:rsidRPr="009417FD">
        <w:rPr>
          <w:rFonts w:ascii="Palatino Linotype" w:hAnsi="Palatino Linotype" w:cs="Arial"/>
        </w:rPr>
        <w:t>r</w:t>
      </w:r>
      <w:r w:rsidR="00361698" w:rsidRPr="009417FD">
        <w:rPr>
          <w:rFonts w:ascii="Palatino Linotype" w:hAnsi="Palatino Linotype" w:cs="Arial"/>
        </w:rPr>
        <w:t>evisión que nos ocupa</w:t>
      </w:r>
      <w:r w:rsidR="001E6358" w:rsidRPr="009417FD">
        <w:rPr>
          <w:rFonts w:ascii="Palatino Linotype" w:hAnsi="Palatino Linotype" w:cs="Arial"/>
        </w:rPr>
        <w:t>,</w:t>
      </w:r>
      <w:r w:rsidR="00DF32E7" w:rsidRPr="009417FD">
        <w:rPr>
          <w:rFonts w:ascii="Palatino Linotype" w:hAnsi="Palatino Linotype" w:cs="Arial"/>
        </w:rPr>
        <w:t xml:space="preserve"> en </w:t>
      </w:r>
      <w:r w:rsidR="00EC0712" w:rsidRPr="009417FD">
        <w:rPr>
          <w:rFonts w:ascii="Palatino Linotype" w:hAnsi="Palatino Linotype" w:cs="Arial"/>
        </w:rPr>
        <w:t>el</w:t>
      </w:r>
      <w:r w:rsidR="00DF32E7" w:rsidRPr="009417FD">
        <w:rPr>
          <w:rFonts w:ascii="Palatino Linotype" w:hAnsi="Palatino Linotype" w:cs="Arial"/>
        </w:rPr>
        <w:t xml:space="preserve"> que </w:t>
      </w:r>
      <w:r w:rsidR="00361698" w:rsidRPr="009417FD">
        <w:rPr>
          <w:rFonts w:ascii="Palatino Linotype" w:hAnsi="Palatino Linotype" w:cs="Arial"/>
        </w:rPr>
        <w:t>se in</w:t>
      </w:r>
      <w:r w:rsidR="00DF6505" w:rsidRPr="009417FD">
        <w:rPr>
          <w:rFonts w:ascii="Palatino Linotype" w:hAnsi="Palatino Linotype" w:cs="Arial"/>
        </w:rPr>
        <w:t>con</w:t>
      </w:r>
      <w:r w:rsidR="00BF3F7B" w:rsidRPr="009417FD">
        <w:rPr>
          <w:rFonts w:ascii="Palatino Linotype" w:hAnsi="Palatino Linotype" w:cs="Arial"/>
        </w:rPr>
        <w:t xml:space="preserve">formó de </w:t>
      </w:r>
      <w:r w:rsidR="00BA6D81" w:rsidRPr="009417FD">
        <w:rPr>
          <w:rFonts w:ascii="Palatino Linotype" w:hAnsi="Palatino Linotype" w:cs="Arial"/>
        </w:rPr>
        <w:t xml:space="preserve">la </w:t>
      </w:r>
      <w:r w:rsidR="003B4B1A" w:rsidRPr="009417FD">
        <w:rPr>
          <w:rFonts w:ascii="Palatino Linotype" w:hAnsi="Palatino Linotype" w:cs="Arial"/>
        </w:rPr>
        <w:t>negativa de la información</w:t>
      </w:r>
      <w:r w:rsidR="00953338" w:rsidRPr="009417FD">
        <w:rPr>
          <w:rFonts w:ascii="Palatino Linotype" w:hAnsi="Palatino Linotype" w:cs="Arial"/>
        </w:rPr>
        <w:t xml:space="preserve"> </w:t>
      </w:r>
      <w:r w:rsidR="00B6069B" w:rsidRPr="009417FD">
        <w:rPr>
          <w:rFonts w:ascii="Palatino Linotype" w:hAnsi="Palatino Linotype" w:cs="Arial"/>
        </w:rPr>
        <w:t>y expresó</w:t>
      </w:r>
      <w:r w:rsidR="007D1195" w:rsidRPr="009417FD">
        <w:rPr>
          <w:rFonts w:ascii="Palatino Linotype" w:hAnsi="Palatino Linotype" w:cs="Arial"/>
        </w:rPr>
        <w:t xml:space="preserve"> como razones y motivos de inconformidad </w:t>
      </w:r>
      <w:r w:rsidR="003B4B1A" w:rsidRPr="009417FD">
        <w:rPr>
          <w:rFonts w:ascii="Palatino Linotype" w:hAnsi="Palatino Linotype" w:cs="Arial"/>
        </w:rPr>
        <w:t xml:space="preserve">la clasificación de la misma, ello </w:t>
      </w:r>
      <w:r w:rsidR="00596497" w:rsidRPr="009417FD">
        <w:rPr>
          <w:rFonts w:ascii="Palatino Linotype" w:hAnsi="Palatino Linotype" w:cs="Arial"/>
        </w:rPr>
        <w:t xml:space="preserve">porque </w:t>
      </w:r>
      <w:r w:rsidR="006F6561" w:rsidRPr="009417FD">
        <w:rPr>
          <w:rFonts w:ascii="Palatino Linotype" w:hAnsi="Palatino Linotype" w:cs="Arial"/>
        </w:rPr>
        <w:t xml:space="preserve">a </w:t>
      </w:r>
      <w:r w:rsidR="00596497" w:rsidRPr="009417FD">
        <w:rPr>
          <w:rFonts w:ascii="Palatino Linotype" w:hAnsi="Palatino Linotype" w:cs="Arial"/>
        </w:rPr>
        <w:t>su decir</w:t>
      </w:r>
      <w:r w:rsidR="006F6561" w:rsidRPr="009417FD">
        <w:rPr>
          <w:rFonts w:ascii="Palatino Linotype" w:hAnsi="Palatino Linotype" w:cs="Arial"/>
        </w:rPr>
        <w:t>,</w:t>
      </w:r>
      <w:r w:rsidR="00596497" w:rsidRPr="009417FD">
        <w:rPr>
          <w:rFonts w:ascii="Palatino Linotype" w:hAnsi="Palatino Linotype" w:cs="Arial"/>
        </w:rPr>
        <w:t xml:space="preserve"> la información en posesión de los Sujetos Obligados es pública.</w:t>
      </w:r>
    </w:p>
    <w:p w:rsidR="003B4B1A" w:rsidRPr="009417FD" w:rsidRDefault="00091A6D" w:rsidP="007D1195">
      <w:pPr>
        <w:spacing w:before="100" w:beforeAutospacing="1" w:after="100" w:afterAutospacing="1" w:line="360" w:lineRule="auto"/>
        <w:jc w:val="both"/>
        <w:rPr>
          <w:rFonts w:ascii="Palatino Linotype" w:hAnsi="Palatino Linotype" w:cs="Arial"/>
          <w:lang w:val="es-ES_tradnl"/>
        </w:rPr>
      </w:pPr>
      <w:r w:rsidRPr="009417FD">
        <w:rPr>
          <w:rFonts w:ascii="Palatino Linotype" w:hAnsi="Palatino Linotype" w:cs="Arial"/>
        </w:rPr>
        <w:t>En atención a lo expuesto</w:t>
      </w:r>
      <w:r w:rsidR="007D1195" w:rsidRPr="009417FD">
        <w:rPr>
          <w:rFonts w:ascii="Palatino Linotype" w:hAnsi="Palatino Linotype" w:cs="Arial"/>
        </w:rPr>
        <w:t xml:space="preserve"> y de las constancias que obran en </w:t>
      </w:r>
      <w:r w:rsidR="00596497" w:rsidRPr="009417FD">
        <w:rPr>
          <w:rFonts w:ascii="Palatino Linotype" w:hAnsi="Palatino Linotype" w:cs="Arial"/>
        </w:rPr>
        <w:t>los</w:t>
      </w:r>
      <w:r w:rsidR="007D1195" w:rsidRPr="009417FD">
        <w:rPr>
          <w:rFonts w:ascii="Palatino Linotype" w:hAnsi="Palatino Linotype" w:cs="Arial"/>
        </w:rPr>
        <w:t xml:space="preserve"> expediente</w:t>
      </w:r>
      <w:r w:rsidR="00596497" w:rsidRPr="009417FD">
        <w:rPr>
          <w:rFonts w:ascii="Palatino Linotype" w:hAnsi="Palatino Linotype" w:cs="Arial"/>
        </w:rPr>
        <w:t xml:space="preserve">s electrónicos </w:t>
      </w:r>
      <w:r w:rsidR="007D1195" w:rsidRPr="009417FD">
        <w:rPr>
          <w:rFonts w:ascii="Palatino Linotype" w:hAnsi="Palatino Linotype" w:cs="Arial"/>
        </w:rPr>
        <w:t xml:space="preserve">del </w:t>
      </w:r>
      <w:r w:rsidR="007D1195" w:rsidRPr="009417FD">
        <w:rPr>
          <w:rFonts w:ascii="Palatino Linotype" w:hAnsi="Palatino Linotype" w:cs="Arial"/>
          <w:b/>
        </w:rPr>
        <w:t>SAIMEX</w:t>
      </w:r>
      <w:r w:rsidR="007D1195" w:rsidRPr="009417FD">
        <w:rPr>
          <w:rFonts w:ascii="Palatino Linotype" w:hAnsi="Palatino Linotype" w:cs="Arial"/>
        </w:rPr>
        <w:t xml:space="preserve">, se advierte que </w:t>
      </w:r>
      <w:r w:rsidR="004F5829" w:rsidRPr="009417FD">
        <w:rPr>
          <w:rFonts w:ascii="Palatino Linotype" w:hAnsi="Palatino Linotype" w:cs="Arial"/>
          <w:b/>
          <w:lang w:val="es-ES_tradnl"/>
        </w:rPr>
        <w:t>EL</w:t>
      </w:r>
      <w:r w:rsidR="007D1195" w:rsidRPr="009417FD">
        <w:rPr>
          <w:rFonts w:ascii="Palatino Linotype" w:hAnsi="Palatino Linotype" w:cs="Arial"/>
          <w:b/>
          <w:lang w:val="es-ES_tradnl"/>
        </w:rPr>
        <w:t xml:space="preserve"> RECURRENTE </w:t>
      </w:r>
      <w:r w:rsidR="007D1195" w:rsidRPr="009417FD">
        <w:rPr>
          <w:rFonts w:ascii="Palatino Linotype" w:hAnsi="Palatino Linotype" w:cs="Arial"/>
          <w:lang w:val="es-ES_tradnl"/>
        </w:rPr>
        <w:t>realiz</w:t>
      </w:r>
      <w:r w:rsidR="00596497" w:rsidRPr="009417FD">
        <w:rPr>
          <w:rFonts w:ascii="Palatino Linotype" w:hAnsi="Palatino Linotype" w:cs="Arial"/>
          <w:lang w:val="es-ES_tradnl"/>
        </w:rPr>
        <w:t>ó</w:t>
      </w:r>
      <w:r w:rsidR="007D1195" w:rsidRPr="009417FD">
        <w:rPr>
          <w:rFonts w:ascii="Palatino Linotype" w:hAnsi="Palatino Linotype" w:cs="Arial"/>
          <w:lang w:val="es-ES_tradnl"/>
        </w:rPr>
        <w:t xml:space="preserve"> manifestaciones </w:t>
      </w:r>
      <w:r w:rsidR="00596497" w:rsidRPr="009417FD">
        <w:rPr>
          <w:rFonts w:ascii="Palatino Linotype" w:hAnsi="Palatino Linotype" w:cs="Arial"/>
          <w:lang w:val="es-ES_tradnl"/>
        </w:rPr>
        <w:t>y presentó</w:t>
      </w:r>
      <w:r w:rsidR="007D1195" w:rsidRPr="009417FD">
        <w:rPr>
          <w:rFonts w:ascii="Palatino Linotype" w:hAnsi="Palatino Linotype" w:cs="Arial"/>
          <w:lang w:val="es-ES_tradnl"/>
        </w:rPr>
        <w:t xml:space="preserve"> pruebas que a su derecho convinieran</w:t>
      </w:r>
      <w:r w:rsidR="003B4B1A" w:rsidRPr="009417FD">
        <w:rPr>
          <w:rFonts w:ascii="Palatino Linotype" w:hAnsi="Palatino Linotype" w:cs="Arial"/>
          <w:lang w:val="es-ES_tradnl"/>
        </w:rPr>
        <w:t>.</w:t>
      </w:r>
    </w:p>
    <w:p w:rsidR="00E87227" w:rsidRPr="009417FD" w:rsidRDefault="003B4B1A" w:rsidP="007D1195">
      <w:pPr>
        <w:spacing w:before="100" w:beforeAutospacing="1" w:after="100" w:afterAutospacing="1" w:line="360" w:lineRule="auto"/>
        <w:jc w:val="both"/>
        <w:rPr>
          <w:rFonts w:ascii="Palatino Linotype" w:hAnsi="Palatino Linotype" w:cs="Arial"/>
          <w:lang w:val="es-ES_tradnl"/>
        </w:rPr>
      </w:pPr>
      <w:r w:rsidRPr="009417FD">
        <w:rPr>
          <w:rFonts w:ascii="Palatino Linotype" w:hAnsi="Palatino Linotype" w:cs="Arial"/>
          <w:lang w:val="es-ES_tradnl"/>
        </w:rPr>
        <w:t>P</w:t>
      </w:r>
      <w:r w:rsidR="00170556" w:rsidRPr="009417FD">
        <w:rPr>
          <w:rFonts w:ascii="Palatino Linotype" w:hAnsi="Palatino Linotype" w:cs="Arial"/>
          <w:lang w:val="es-ES_tradnl"/>
        </w:rPr>
        <w:t>or su parte</w:t>
      </w:r>
      <w:r w:rsidR="007D1195" w:rsidRPr="009417FD">
        <w:rPr>
          <w:rFonts w:ascii="Palatino Linotype" w:hAnsi="Palatino Linotype" w:cs="Arial"/>
          <w:lang w:val="es-ES_tradnl"/>
        </w:rPr>
        <w:t xml:space="preserve"> </w:t>
      </w:r>
      <w:r w:rsidR="007D1195" w:rsidRPr="009417FD">
        <w:rPr>
          <w:rFonts w:ascii="Palatino Linotype" w:hAnsi="Palatino Linotype" w:cs="Arial"/>
          <w:b/>
          <w:lang w:val="es-ES_tradnl"/>
        </w:rPr>
        <w:t>EL SUJETO OBLIGADO</w:t>
      </w:r>
      <w:r w:rsidR="007D1195" w:rsidRPr="009417FD">
        <w:rPr>
          <w:rFonts w:ascii="Palatino Linotype" w:hAnsi="Palatino Linotype" w:cs="Arial"/>
          <w:lang w:val="es-ES_tradnl"/>
        </w:rPr>
        <w:t xml:space="preserve"> </w:t>
      </w:r>
      <w:r w:rsidR="00596497" w:rsidRPr="009417FD">
        <w:rPr>
          <w:rFonts w:ascii="Palatino Linotype" w:hAnsi="Palatino Linotype" w:cs="Arial"/>
          <w:lang w:val="es-ES_tradnl"/>
        </w:rPr>
        <w:t>fue omiso en rendir los</w:t>
      </w:r>
      <w:r w:rsidR="001362F2" w:rsidRPr="009417FD">
        <w:rPr>
          <w:rFonts w:ascii="Palatino Linotype" w:hAnsi="Palatino Linotype" w:cs="Arial"/>
          <w:lang w:val="es-ES_tradnl"/>
        </w:rPr>
        <w:t xml:space="preserve"> Informe</w:t>
      </w:r>
      <w:r w:rsidR="00596497" w:rsidRPr="009417FD">
        <w:rPr>
          <w:rFonts w:ascii="Palatino Linotype" w:hAnsi="Palatino Linotype" w:cs="Arial"/>
          <w:lang w:val="es-ES_tradnl"/>
        </w:rPr>
        <w:t>s</w:t>
      </w:r>
      <w:r w:rsidR="001362F2" w:rsidRPr="009417FD">
        <w:rPr>
          <w:rFonts w:ascii="Palatino Linotype" w:hAnsi="Palatino Linotype" w:cs="Arial"/>
          <w:lang w:val="es-ES_tradnl"/>
        </w:rPr>
        <w:t xml:space="preserve"> Justificado</w:t>
      </w:r>
      <w:r w:rsidR="00596497" w:rsidRPr="009417FD">
        <w:rPr>
          <w:rFonts w:ascii="Palatino Linotype" w:hAnsi="Palatino Linotype" w:cs="Arial"/>
          <w:lang w:val="es-ES_tradnl"/>
        </w:rPr>
        <w:t>s</w:t>
      </w:r>
      <w:r w:rsidR="001362F2" w:rsidRPr="009417FD">
        <w:rPr>
          <w:rFonts w:ascii="Palatino Linotype" w:hAnsi="Palatino Linotype" w:cs="Arial"/>
          <w:lang w:val="es-ES_tradnl"/>
        </w:rPr>
        <w:t xml:space="preserve"> </w:t>
      </w:r>
      <w:r w:rsidR="00596497" w:rsidRPr="009417FD">
        <w:rPr>
          <w:rFonts w:ascii="Palatino Linotype" w:hAnsi="Palatino Linotype" w:cs="Arial"/>
          <w:lang w:val="es-ES_tradnl"/>
        </w:rPr>
        <w:t>correspondientes.</w:t>
      </w:r>
    </w:p>
    <w:p w:rsidR="00084C0B" w:rsidRPr="009417FD" w:rsidRDefault="00084C0B" w:rsidP="00084C0B">
      <w:pPr>
        <w:spacing w:before="240" w:after="240" w:line="360" w:lineRule="auto"/>
        <w:jc w:val="both"/>
        <w:rPr>
          <w:rFonts w:ascii="Palatino Linotype" w:hAnsi="Palatino Linotype"/>
        </w:rPr>
      </w:pPr>
      <w:r w:rsidRPr="009417FD">
        <w:rPr>
          <w:rFonts w:ascii="Palatino Linotype" w:hAnsi="Palatino Linotype"/>
        </w:rPr>
        <w:t xml:space="preserve">Por lo anterior, es de precisar que se obvia el análisis de la competencia por parte del </w:t>
      </w:r>
      <w:r w:rsidRPr="009417FD">
        <w:rPr>
          <w:rFonts w:ascii="Palatino Linotype" w:hAnsi="Palatino Linotype"/>
          <w:b/>
        </w:rPr>
        <w:t>SUJETO OBLIGADO</w:t>
      </w:r>
      <w:r w:rsidRPr="009417FD">
        <w:rPr>
          <w:rFonts w:ascii="Palatino Linotype" w:hAnsi="Palatino Linotype"/>
        </w:rPr>
        <w:t>, para generar, administrar o poseer la</w:t>
      </w:r>
      <w:r w:rsidR="00596497" w:rsidRPr="009417FD">
        <w:rPr>
          <w:rFonts w:ascii="Palatino Linotype" w:hAnsi="Palatino Linotype"/>
        </w:rPr>
        <w:t>s</w:t>
      </w:r>
      <w:r w:rsidRPr="009417FD">
        <w:rPr>
          <w:rFonts w:ascii="Palatino Linotype" w:hAnsi="Palatino Linotype"/>
        </w:rPr>
        <w:t xml:space="preserve"> </w:t>
      </w:r>
      <w:r w:rsidR="00596497" w:rsidRPr="009417FD">
        <w:rPr>
          <w:rFonts w:ascii="Palatino Linotype" w:hAnsi="Palatino Linotype"/>
        </w:rPr>
        <w:t>informaciones</w:t>
      </w:r>
      <w:r w:rsidRPr="009417FD">
        <w:rPr>
          <w:rFonts w:ascii="Palatino Linotype" w:hAnsi="Palatino Linotype"/>
        </w:rPr>
        <w:t xml:space="preserve"> solicitada</w:t>
      </w:r>
      <w:r w:rsidR="00596497" w:rsidRPr="009417FD">
        <w:rPr>
          <w:rFonts w:ascii="Palatino Linotype" w:hAnsi="Palatino Linotype"/>
        </w:rPr>
        <w:t>s</w:t>
      </w:r>
      <w:r w:rsidRPr="009417FD">
        <w:rPr>
          <w:rFonts w:ascii="Palatino Linotype" w:hAnsi="Palatino Linotype"/>
        </w:rPr>
        <w:t>, dado que éste ha asumido la</w:t>
      </w:r>
      <w:r w:rsidR="00596497" w:rsidRPr="009417FD">
        <w:rPr>
          <w:rFonts w:ascii="Palatino Linotype" w:hAnsi="Palatino Linotype"/>
        </w:rPr>
        <w:t>s</w:t>
      </w:r>
      <w:r w:rsidRPr="009417FD">
        <w:rPr>
          <w:rFonts w:ascii="Palatino Linotype" w:hAnsi="Palatino Linotype"/>
        </w:rPr>
        <w:t xml:space="preserve"> misma</w:t>
      </w:r>
      <w:r w:rsidR="00596497" w:rsidRPr="009417FD">
        <w:rPr>
          <w:rFonts w:ascii="Palatino Linotype" w:hAnsi="Palatino Linotype"/>
        </w:rPr>
        <w:t>s</w:t>
      </w:r>
      <w:r w:rsidRPr="009417FD">
        <w:rPr>
          <w:rFonts w:ascii="Palatino Linotype" w:hAnsi="Palatino Linotype"/>
        </w:rPr>
        <w:t xml:space="preserve">, en razón de que en su respuesta admitió contar con dicha información; sin embargo, </w:t>
      </w:r>
      <w:r w:rsidR="00596497" w:rsidRPr="009417FD">
        <w:rPr>
          <w:rFonts w:ascii="Palatino Linotype" w:hAnsi="Palatino Linotype"/>
        </w:rPr>
        <w:t xml:space="preserve">a su decir </w:t>
      </w:r>
      <w:r w:rsidRPr="009417FD">
        <w:rPr>
          <w:rFonts w:ascii="Palatino Linotype" w:hAnsi="Palatino Linotype"/>
        </w:rPr>
        <w:t>ésta</w:t>
      </w:r>
      <w:r w:rsidR="00596497" w:rsidRPr="009417FD">
        <w:rPr>
          <w:rFonts w:ascii="Palatino Linotype" w:hAnsi="Palatino Linotype"/>
        </w:rPr>
        <w:t>s</w:t>
      </w:r>
      <w:r w:rsidRPr="009417FD">
        <w:rPr>
          <w:rFonts w:ascii="Palatino Linotype" w:hAnsi="Palatino Linotype"/>
        </w:rPr>
        <w:t xml:space="preserve"> encuadra</w:t>
      </w:r>
      <w:r w:rsidR="00596497" w:rsidRPr="009417FD">
        <w:rPr>
          <w:rFonts w:ascii="Palatino Linotype" w:hAnsi="Palatino Linotype"/>
        </w:rPr>
        <w:t>n</w:t>
      </w:r>
      <w:r w:rsidRPr="009417FD">
        <w:rPr>
          <w:rFonts w:ascii="Palatino Linotype" w:hAnsi="Palatino Linotype"/>
        </w:rPr>
        <w:t xml:space="preserve"> en los supuesto de clasificación como </w:t>
      </w:r>
      <w:r w:rsidR="00596497" w:rsidRPr="009417FD">
        <w:rPr>
          <w:rFonts w:ascii="Palatino Linotype" w:hAnsi="Palatino Linotype"/>
        </w:rPr>
        <w:t>reservada</w:t>
      </w:r>
      <w:r w:rsidRPr="009417FD">
        <w:rPr>
          <w:rFonts w:ascii="Palatino Linotype" w:hAnsi="Palatino Linotype"/>
        </w:rPr>
        <w:t>, en términos de la Ley de Transparencia en comento.</w:t>
      </w:r>
    </w:p>
    <w:p w:rsidR="00084C0B" w:rsidRPr="009417FD" w:rsidRDefault="00084C0B" w:rsidP="00084C0B">
      <w:pPr>
        <w:spacing w:before="240" w:after="240" w:line="360" w:lineRule="auto"/>
        <w:jc w:val="both"/>
        <w:rPr>
          <w:rFonts w:ascii="Palatino Linotype" w:hAnsi="Palatino Linotype"/>
        </w:rPr>
      </w:pPr>
      <w:r w:rsidRPr="009417FD">
        <w:rPr>
          <w:rFonts w:ascii="Palatino Linotype" w:hAnsi="Palatino Linotype"/>
        </w:rPr>
        <w:t xml:space="preserve">En efecto, el hecho de que </w:t>
      </w:r>
      <w:r w:rsidRPr="009417FD">
        <w:rPr>
          <w:rFonts w:ascii="Palatino Linotype" w:hAnsi="Palatino Linotype"/>
          <w:b/>
        </w:rPr>
        <w:t>EL SUJETO OBLIGADO</w:t>
      </w:r>
      <w:r w:rsidRPr="009417FD">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rsidR="00084C0B" w:rsidRPr="009417FD" w:rsidRDefault="00084C0B" w:rsidP="00084C0B">
      <w:pPr>
        <w:spacing w:before="240" w:after="240" w:line="360" w:lineRule="auto"/>
        <w:jc w:val="both"/>
        <w:rPr>
          <w:rFonts w:ascii="Palatino Linotype" w:hAnsi="Palatino Linotype"/>
        </w:rPr>
      </w:pPr>
      <w:r w:rsidRPr="009417FD">
        <w:rPr>
          <w:rFonts w:ascii="Palatino Linotype" w:hAnsi="Palatino Linotype"/>
        </w:rPr>
        <w:lastRenderedPageBreak/>
        <w:t xml:space="preserve">De hecho, el estudio de la naturaleza jurídica de la información pública solicitada, tiene por objeto determinar si ésta la genera, posee o administra </w:t>
      </w:r>
      <w:r w:rsidRPr="009417FD">
        <w:rPr>
          <w:rFonts w:ascii="Palatino Linotype" w:hAnsi="Palatino Linotype"/>
          <w:b/>
        </w:rPr>
        <w:t>EL SUJETO OBLIGADO</w:t>
      </w:r>
      <w:r w:rsidRPr="009417FD">
        <w:rPr>
          <w:rFonts w:ascii="Palatino Linotype" w:hAnsi="Palatino Linotype"/>
        </w:rPr>
        <w:t>; sin embargo, en aquellos casos en que éste la asume; en virtud de que da respuesta que si obra en su poder, pero se clasifico la misma, implica que la genera, posee o administra; por consiguiente, a nada práctico nos conduciría su estudio, ya que se insiste, dicha información, fue asumida por el mismo; por lo que, la genera, posee y administra, en ejercicio de sus funciones de derecho público, motivo por el cual, se actualiza el supuesto jurídico, previsto en el artículo 12 de la Ley de la materia, anteriormente referido.</w:t>
      </w:r>
    </w:p>
    <w:p w:rsidR="00170556" w:rsidRPr="009417FD" w:rsidRDefault="00883BEA" w:rsidP="00BA6D81">
      <w:pPr>
        <w:spacing w:before="100" w:beforeAutospacing="1" w:after="100" w:afterAutospacing="1" w:line="360" w:lineRule="auto"/>
        <w:jc w:val="both"/>
        <w:rPr>
          <w:rFonts w:ascii="Palatino Linotype" w:hAnsi="Palatino Linotype"/>
        </w:rPr>
      </w:pPr>
      <w:r w:rsidRPr="009417FD">
        <w:rPr>
          <w:rFonts w:ascii="Palatino Linotype" w:hAnsi="Palatino Linotype"/>
        </w:rPr>
        <w:t>Como se ha visto</w:t>
      </w:r>
      <w:r w:rsidR="007D1195" w:rsidRPr="009417FD">
        <w:rPr>
          <w:rFonts w:ascii="Palatino Linotype" w:hAnsi="Palatino Linotype"/>
        </w:rPr>
        <w:t xml:space="preserve">, el presente estudio permitirá determinar si </w:t>
      </w:r>
      <w:r w:rsidR="007D1195" w:rsidRPr="009417FD">
        <w:rPr>
          <w:rFonts w:ascii="Palatino Linotype" w:hAnsi="Palatino Linotype"/>
          <w:b/>
        </w:rPr>
        <w:t xml:space="preserve">EL SUJETO OBLIGADO, </w:t>
      </w:r>
      <w:r w:rsidR="007D1195" w:rsidRPr="009417FD">
        <w:rPr>
          <w:rFonts w:ascii="Palatino Linotype" w:hAnsi="Palatino Linotype"/>
        </w:rPr>
        <w:t xml:space="preserve">a través de </w:t>
      </w:r>
      <w:r w:rsidR="00BA6D81" w:rsidRPr="009417FD">
        <w:rPr>
          <w:rFonts w:ascii="Palatino Linotype" w:hAnsi="Palatino Linotype"/>
        </w:rPr>
        <w:t>lo manifestado</w:t>
      </w:r>
      <w:r w:rsidR="007D1195" w:rsidRPr="009417FD">
        <w:rPr>
          <w:rFonts w:ascii="Palatino Linotype" w:hAnsi="Palatino Linotype"/>
        </w:rPr>
        <w:t xml:space="preserve"> a la</w:t>
      </w:r>
      <w:r w:rsidR="00596497" w:rsidRPr="009417FD">
        <w:rPr>
          <w:rFonts w:ascii="Palatino Linotype" w:hAnsi="Palatino Linotype"/>
        </w:rPr>
        <w:t>s</w:t>
      </w:r>
      <w:r w:rsidR="007D1195" w:rsidRPr="009417FD">
        <w:rPr>
          <w:rFonts w:ascii="Palatino Linotype" w:hAnsi="Palatino Linotype"/>
        </w:rPr>
        <w:t xml:space="preserve"> solicitud</w:t>
      </w:r>
      <w:r w:rsidR="00596497" w:rsidRPr="009417FD">
        <w:rPr>
          <w:rFonts w:ascii="Palatino Linotype" w:hAnsi="Palatino Linotype"/>
        </w:rPr>
        <w:t>es</w:t>
      </w:r>
      <w:r w:rsidR="007D1195" w:rsidRPr="009417FD">
        <w:rPr>
          <w:rFonts w:ascii="Palatino Linotype" w:hAnsi="Palatino Linotype"/>
        </w:rPr>
        <w:t xml:space="preserve"> de</w:t>
      </w:r>
      <w:r w:rsidR="00BA6D81" w:rsidRPr="009417FD">
        <w:rPr>
          <w:rFonts w:ascii="Palatino Linotype" w:hAnsi="Palatino Linotype"/>
        </w:rPr>
        <w:t xml:space="preserve"> acceso a la</w:t>
      </w:r>
      <w:r w:rsidR="007D1195" w:rsidRPr="009417FD">
        <w:rPr>
          <w:rFonts w:ascii="Palatino Linotype" w:hAnsi="Palatino Linotype"/>
        </w:rPr>
        <w:t xml:space="preserve"> información</w:t>
      </w:r>
      <w:r w:rsidR="00501E92" w:rsidRPr="009417FD">
        <w:rPr>
          <w:rFonts w:ascii="Palatino Linotype" w:hAnsi="Palatino Linotype"/>
        </w:rPr>
        <w:t>,</w:t>
      </w:r>
      <w:r w:rsidR="007D1195" w:rsidRPr="009417FD">
        <w:rPr>
          <w:rFonts w:ascii="Palatino Linotype" w:hAnsi="Palatino Linotype"/>
        </w:rPr>
        <w:t xml:space="preserve"> </w:t>
      </w:r>
      <w:r w:rsidR="001362F2" w:rsidRPr="009417FD">
        <w:rPr>
          <w:rFonts w:ascii="Palatino Linotype" w:hAnsi="Palatino Linotype"/>
        </w:rPr>
        <w:t>se apegó al marco normativo en materia de transparencia.</w:t>
      </w:r>
    </w:p>
    <w:p w:rsidR="00247391" w:rsidRPr="009417FD" w:rsidRDefault="00247391" w:rsidP="002E502D">
      <w:pPr>
        <w:pStyle w:val="Prrafodelista"/>
        <w:widowControl w:val="0"/>
        <w:autoSpaceDE w:val="0"/>
        <w:autoSpaceDN w:val="0"/>
        <w:adjustRightInd w:val="0"/>
        <w:spacing w:after="120" w:line="360" w:lineRule="auto"/>
        <w:ind w:left="0"/>
        <w:jc w:val="both"/>
        <w:rPr>
          <w:rFonts w:ascii="Palatino Linotype" w:hAnsi="Palatino Linotype" w:cs="Arial"/>
        </w:rPr>
      </w:pPr>
      <w:r w:rsidRPr="009417FD">
        <w:rPr>
          <w:rFonts w:ascii="Palatino Linotype" w:hAnsi="Palatino Linotype"/>
        </w:rPr>
        <w:t xml:space="preserve">En relación a la solicitud requerida por </w:t>
      </w:r>
      <w:r w:rsidR="00BA6D81" w:rsidRPr="009417FD">
        <w:rPr>
          <w:rFonts w:ascii="Palatino Linotype" w:hAnsi="Palatino Linotype"/>
        </w:rPr>
        <w:t>el</w:t>
      </w:r>
      <w:r w:rsidRPr="009417FD">
        <w:rPr>
          <w:rFonts w:ascii="Palatino Linotype" w:hAnsi="Palatino Linotype"/>
        </w:rPr>
        <w:t xml:space="preserve"> particular al </w:t>
      </w:r>
      <w:r w:rsidRPr="009417FD">
        <w:rPr>
          <w:rFonts w:ascii="Palatino Linotype" w:hAnsi="Palatino Linotype"/>
          <w:b/>
        </w:rPr>
        <w:t>SUJETO OBLIGADO</w:t>
      </w:r>
      <w:r w:rsidR="00501E92" w:rsidRPr="009417FD">
        <w:rPr>
          <w:rFonts w:ascii="Palatino Linotype" w:hAnsi="Palatino Linotype"/>
          <w:b/>
        </w:rPr>
        <w:t>,</w:t>
      </w:r>
      <w:r w:rsidRPr="009417FD">
        <w:rPr>
          <w:rFonts w:ascii="Palatino Linotype" w:hAnsi="Palatino Linotype"/>
        </w:rPr>
        <w:t xml:space="preserve"> </w:t>
      </w:r>
      <w:r w:rsidR="00596497" w:rsidRPr="009417FD">
        <w:rPr>
          <w:rFonts w:ascii="Palatino Linotype" w:hAnsi="Palatino Linotype"/>
        </w:rPr>
        <w:t>a proporcionar los contratos colectivos de trabajo de diversas empresas privadas que se encuentran registradas</w:t>
      </w:r>
      <w:r w:rsidR="002E502D" w:rsidRPr="009417FD">
        <w:rPr>
          <w:rFonts w:ascii="Palatino Linotype" w:hAnsi="Palatino Linotype" w:cs="Arial"/>
        </w:rPr>
        <w:t>.</w:t>
      </w:r>
    </w:p>
    <w:p w:rsidR="006F6561" w:rsidRPr="009417FD" w:rsidRDefault="006F6561" w:rsidP="002E502D">
      <w:pPr>
        <w:pStyle w:val="Prrafodelista"/>
        <w:widowControl w:val="0"/>
        <w:autoSpaceDE w:val="0"/>
        <w:autoSpaceDN w:val="0"/>
        <w:adjustRightInd w:val="0"/>
        <w:spacing w:after="120" w:line="360" w:lineRule="auto"/>
        <w:ind w:left="0"/>
        <w:jc w:val="both"/>
        <w:rPr>
          <w:rFonts w:ascii="Palatino Linotype" w:hAnsi="Palatino Linotype" w:cs="Arial"/>
          <w:sz w:val="14"/>
        </w:rPr>
      </w:pPr>
    </w:p>
    <w:p w:rsidR="002A7C73" w:rsidRPr="009417FD" w:rsidRDefault="002A7C73" w:rsidP="002A7C73">
      <w:pPr>
        <w:autoSpaceDE w:val="0"/>
        <w:autoSpaceDN w:val="0"/>
        <w:adjustRightInd w:val="0"/>
        <w:spacing w:line="360" w:lineRule="auto"/>
        <w:ind w:left="29"/>
        <w:jc w:val="both"/>
        <w:rPr>
          <w:rFonts w:ascii="Palatino Linotype" w:hAnsi="Palatino Linotype" w:cs="Arial"/>
          <w:bCs/>
        </w:rPr>
      </w:pPr>
      <w:r w:rsidRPr="009417FD">
        <w:rPr>
          <w:rFonts w:ascii="Palatino Linotype" w:hAnsi="Palatino Linotype" w:cs="Arial"/>
          <w:bCs/>
        </w:rPr>
        <w:t>De esta forma, se privilegia el principio de simplicidad y rapidez que rigen las actuaciones de la</w:t>
      </w:r>
      <w:r w:rsidR="006F6561" w:rsidRPr="009417FD">
        <w:rPr>
          <w:rFonts w:ascii="Palatino Linotype" w:hAnsi="Palatino Linotype" w:cs="Arial"/>
          <w:bCs/>
        </w:rPr>
        <w:t>s</w:t>
      </w:r>
      <w:r w:rsidRPr="009417FD">
        <w:rPr>
          <w:rFonts w:ascii="Palatino Linotype" w:hAnsi="Palatino Linotype" w:cs="Arial"/>
          <w:bCs/>
        </w:rPr>
        <w:t xml:space="preserve"> Autoridades en materia de acceso a la información pública, consagradas en la Ley de Transparencia y Acceso a la Información Pública del Estado de México y Municipios, en sus artículos 2, fracciones I y II, 150 y 173, que señalan:</w:t>
      </w:r>
    </w:p>
    <w:p w:rsidR="002A7C73" w:rsidRPr="009417FD" w:rsidRDefault="002A7C73" w:rsidP="002A7C73">
      <w:pPr>
        <w:autoSpaceDE w:val="0"/>
        <w:autoSpaceDN w:val="0"/>
        <w:adjustRightInd w:val="0"/>
        <w:spacing w:line="360" w:lineRule="auto"/>
        <w:ind w:left="29"/>
        <w:jc w:val="both"/>
        <w:rPr>
          <w:rFonts w:ascii="Palatino Linotype" w:hAnsi="Palatino Linotype" w:cs="Arial"/>
          <w:bCs/>
          <w:sz w:val="16"/>
        </w:rPr>
      </w:pPr>
    </w:p>
    <w:p w:rsidR="002A7C73" w:rsidRPr="009417FD" w:rsidRDefault="002A7C73" w:rsidP="002A7C73">
      <w:pPr>
        <w:autoSpaceDE w:val="0"/>
        <w:autoSpaceDN w:val="0"/>
        <w:adjustRightInd w:val="0"/>
        <w:spacing w:line="276" w:lineRule="auto"/>
        <w:ind w:left="851" w:right="902"/>
        <w:jc w:val="both"/>
        <w:rPr>
          <w:rFonts w:ascii="Palatino Linotype" w:hAnsi="Palatino Linotype" w:cs="Arial"/>
          <w:i/>
          <w:sz w:val="22"/>
          <w:szCs w:val="22"/>
        </w:rPr>
      </w:pPr>
      <w:r w:rsidRPr="009417FD">
        <w:rPr>
          <w:rFonts w:ascii="Palatino Linotype" w:hAnsi="Palatino Linotype" w:cs="Arial"/>
          <w:b/>
          <w:bCs/>
          <w:i/>
          <w:sz w:val="22"/>
          <w:szCs w:val="22"/>
        </w:rPr>
        <w:t xml:space="preserve">“Artículo 2. </w:t>
      </w:r>
      <w:r w:rsidRPr="009417FD">
        <w:rPr>
          <w:rFonts w:ascii="Palatino Linotype" w:hAnsi="Palatino Linotype" w:cs="Arial"/>
          <w:i/>
          <w:sz w:val="22"/>
          <w:szCs w:val="22"/>
        </w:rPr>
        <w:t>Son objetivos de esta Ley:</w:t>
      </w:r>
    </w:p>
    <w:p w:rsidR="002A7C73" w:rsidRPr="009417FD" w:rsidRDefault="002A7C73" w:rsidP="002A7C73">
      <w:pPr>
        <w:autoSpaceDE w:val="0"/>
        <w:autoSpaceDN w:val="0"/>
        <w:adjustRightInd w:val="0"/>
        <w:spacing w:line="276" w:lineRule="auto"/>
        <w:ind w:left="851" w:right="902"/>
        <w:jc w:val="both"/>
        <w:rPr>
          <w:rFonts w:ascii="Palatino Linotype" w:hAnsi="Palatino Linotype" w:cs="Arial"/>
          <w:i/>
          <w:sz w:val="22"/>
          <w:szCs w:val="22"/>
        </w:rPr>
      </w:pPr>
      <w:r w:rsidRPr="009417FD">
        <w:rPr>
          <w:rFonts w:ascii="Palatino Linotype" w:hAnsi="Palatino Linotype" w:cs="Arial"/>
          <w:b/>
          <w:bCs/>
          <w:i/>
          <w:sz w:val="22"/>
          <w:szCs w:val="22"/>
        </w:rPr>
        <w:t xml:space="preserve">I. </w:t>
      </w:r>
      <w:r w:rsidRPr="009417FD">
        <w:rPr>
          <w:rFonts w:ascii="Palatino Linotype" w:hAnsi="Palatino Linotype" w:cs="Arial"/>
          <w:i/>
          <w:sz w:val="22"/>
          <w:szCs w:val="22"/>
        </w:rPr>
        <w:t>Establecer la competencia, operación y funcionamiento del Instituto, en materia de transparencia y acceso a la información;</w:t>
      </w:r>
    </w:p>
    <w:p w:rsidR="002A7C73" w:rsidRPr="009417FD" w:rsidRDefault="002A7C73" w:rsidP="002A7C73">
      <w:pPr>
        <w:autoSpaceDE w:val="0"/>
        <w:autoSpaceDN w:val="0"/>
        <w:adjustRightInd w:val="0"/>
        <w:spacing w:line="276" w:lineRule="auto"/>
        <w:ind w:left="851" w:right="902"/>
        <w:jc w:val="both"/>
        <w:rPr>
          <w:rFonts w:ascii="Palatino Linotype" w:hAnsi="Palatino Linotype" w:cs="Arial"/>
          <w:i/>
          <w:sz w:val="22"/>
          <w:szCs w:val="22"/>
        </w:rPr>
      </w:pPr>
      <w:r w:rsidRPr="009417FD">
        <w:rPr>
          <w:rFonts w:ascii="Palatino Linotype" w:hAnsi="Palatino Linotype" w:cs="Arial"/>
          <w:b/>
          <w:bCs/>
          <w:i/>
          <w:sz w:val="22"/>
          <w:szCs w:val="22"/>
        </w:rPr>
        <w:lastRenderedPageBreak/>
        <w:t xml:space="preserve">II. </w:t>
      </w:r>
      <w:r w:rsidRPr="009417FD">
        <w:rPr>
          <w:rFonts w:ascii="Palatino Linotype" w:hAnsi="Palatino Linotype" w:cs="Arial"/>
          <w:i/>
          <w:sz w:val="22"/>
          <w:szCs w:val="22"/>
        </w:rPr>
        <w:t>Proveer lo necesario para garantizar a toda persona el derecho de acceso a la información pública, a través de procedimientos sencillos, expeditos, oportunos y gratuitos, determinando las bases mínimas sobre las cuales se regirán los mismos;</w:t>
      </w:r>
    </w:p>
    <w:p w:rsidR="002A7C73" w:rsidRPr="009417FD" w:rsidRDefault="002A7C73" w:rsidP="002A7C73">
      <w:pPr>
        <w:autoSpaceDE w:val="0"/>
        <w:autoSpaceDN w:val="0"/>
        <w:adjustRightInd w:val="0"/>
        <w:spacing w:line="276" w:lineRule="auto"/>
        <w:ind w:left="851" w:right="902"/>
        <w:jc w:val="both"/>
        <w:rPr>
          <w:rFonts w:ascii="Palatino Linotype" w:hAnsi="Palatino Linotype" w:cs="Arial"/>
          <w:b/>
          <w:bCs/>
          <w:i/>
          <w:sz w:val="22"/>
          <w:szCs w:val="22"/>
        </w:rPr>
      </w:pPr>
    </w:p>
    <w:p w:rsidR="002A7C73" w:rsidRPr="009417FD" w:rsidRDefault="002A7C73" w:rsidP="002A7C73">
      <w:pPr>
        <w:autoSpaceDE w:val="0"/>
        <w:autoSpaceDN w:val="0"/>
        <w:adjustRightInd w:val="0"/>
        <w:spacing w:line="276" w:lineRule="auto"/>
        <w:ind w:left="851" w:right="902"/>
        <w:jc w:val="both"/>
        <w:rPr>
          <w:rFonts w:ascii="Palatino Linotype" w:hAnsi="Palatino Linotype" w:cs="Arial"/>
          <w:i/>
          <w:sz w:val="22"/>
          <w:szCs w:val="22"/>
        </w:rPr>
      </w:pPr>
      <w:r w:rsidRPr="009417FD">
        <w:rPr>
          <w:rFonts w:ascii="Palatino Linotype" w:hAnsi="Palatino Linotype" w:cs="Arial"/>
          <w:b/>
          <w:bCs/>
          <w:i/>
          <w:sz w:val="22"/>
          <w:szCs w:val="22"/>
        </w:rPr>
        <w:t xml:space="preserve">Artículo 150. </w:t>
      </w:r>
      <w:r w:rsidRPr="009417FD">
        <w:rPr>
          <w:rFonts w:ascii="Palatino Linotype" w:hAnsi="Palatino Linotype" w:cs="Arial"/>
          <w:i/>
          <w:sz w:val="22"/>
          <w:szCs w:val="22"/>
        </w:rPr>
        <w:t>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rsidR="002A7C73" w:rsidRPr="009417FD" w:rsidRDefault="002A7C73" w:rsidP="002A7C73">
      <w:pPr>
        <w:autoSpaceDE w:val="0"/>
        <w:autoSpaceDN w:val="0"/>
        <w:adjustRightInd w:val="0"/>
        <w:spacing w:line="276" w:lineRule="auto"/>
        <w:ind w:left="851" w:right="902"/>
        <w:jc w:val="both"/>
        <w:rPr>
          <w:rFonts w:ascii="Palatino Linotype" w:hAnsi="Palatino Linotype" w:cs="Arial"/>
          <w:i/>
          <w:sz w:val="22"/>
          <w:szCs w:val="22"/>
        </w:rPr>
      </w:pPr>
    </w:p>
    <w:p w:rsidR="002A7C73" w:rsidRPr="009417FD" w:rsidRDefault="002A7C73" w:rsidP="002A7C73">
      <w:pPr>
        <w:autoSpaceDE w:val="0"/>
        <w:autoSpaceDN w:val="0"/>
        <w:adjustRightInd w:val="0"/>
        <w:spacing w:line="276" w:lineRule="auto"/>
        <w:ind w:left="851" w:right="902"/>
        <w:jc w:val="both"/>
        <w:rPr>
          <w:rFonts w:ascii="Palatino Linotype" w:hAnsi="Palatino Linotype" w:cs="Arial"/>
          <w:i/>
          <w:sz w:val="22"/>
          <w:szCs w:val="22"/>
        </w:rPr>
      </w:pPr>
      <w:r w:rsidRPr="009417FD">
        <w:rPr>
          <w:rFonts w:ascii="Palatino Linotype" w:hAnsi="Palatino Linotype" w:cs="Arial"/>
          <w:b/>
          <w:bCs/>
          <w:i/>
          <w:sz w:val="22"/>
          <w:szCs w:val="22"/>
        </w:rPr>
        <w:t xml:space="preserve">Artículo 173. </w:t>
      </w:r>
      <w:r w:rsidRPr="009417FD">
        <w:rPr>
          <w:rFonts w:ascii="Palatino Linotype" w:hAnsi="Palatino Linotype" w:cs="Arial"/>
          <w:i/>
          <w:sz w:val="22"/>
          <w:szCs w:val="22"/>
        </w:rPr>
        <w:t>Sin perjuicio de lo anteriormente establecido, el procedimiento de acceso a la información se rige por los siguientes principios:</w:t>
      </w:r>
    </w:p>
    <w:p w:rsidR="002A7C73" w:rsidRPr="009417FD" w:rsidRDefault="002A7C73" w:rsidP="002A7C73">
      <w:pPr>
        <w:autoSpaceDE w:val="0"/>
        <w:autoSpaceDN w:val="0"/>
        <w:adjustRightInd w:val="0"/>
        <w:spacing w:line="276" w:lineRule="auto"/>
        <w:ind w:left="851" w:right="902"/>
        <w:jc w:val="both"/>
        <w:rPr>
          <w:rFonts w:ascii="Palatino Linotype" w:hAnsi="Palatino Linotype" w:cs="Arial"/>
          <w:i/>
          <w:sz w:val="22"/>
          <w:szCs w:val="22"/>
        </w:rPr>
      </w:pPr>
      <w:r w:rsidRPr="009417FD">
        <w:rPr>
          <w:rFonts w:ascii="Palatino Linotype" w:hAnsi="Palatino Linotype" w:cs="Arial"/>
          <w:b/>
          <w:bCs/>
          <w:i/>
          <w:sz w:val="22"/>
          <w:szCs w:val="22"/>
        </w:rPr>
        <w:t xml:space="preserve">I. </w:t>
      </w:r>
      <w:r w:rsidRPr="009417FD">
        <w:rPr>
          <w:rFonts w:ascii="Palatino Linotype" w:hAnsi="Palatino Linotype" w:cs="Arial"/>
          <w:i/>
          <w:sz w:val="22"/>
          <w:szCs w:val="22"/>
        </w:rPr>
        <w:t>Simplicidad y rapidez;</w:t>
      </w:r>
    </w:p>
    <w:p w:rsidR="002A7C73" w:rsidRPr="009417FD" w:rsidRDefault="002A7C73" w:rsidP="002A7C73">
      <w:pPr>
        <w:autoSpaceDE w:val="0"/>
        <w:autoSpaceDN w:val="0"/>
        <w:adjustRightInd w:val="0"/>
        <w:spacing w:line="276" w:lineRule="auto"/>
        <w:ind w:left="851" w:right="902"/>
        <w:jc w:val="both"/>
        <w:rPr>
          <w:rFonts w:ascii="Palatino Linotype" w:hAnsi="Palatino Linotype" w:cs="Arial"/>
          <w:i/>
          <w:sz w:val="22"/>
          <w:szCs w:val="22"/>
        </w:rPr>
      </w:pPr>
      <w:r w:rsidRPr="009417FD">
        <w:rPr>
          <w:rFonts w:ascii="Palatino Linotype" w:hAnsi="Palatino Linotype" w:cs="Arial"/>
          <w:b/>
          <w:bCs/>
          <w:i/>
          <w:sz w:val="22"/>
          <w:szCs w:val="22"/>
        </w:rPr>
        <w:t xml:space="preserve">II. </w:t>
      </w:r>
      <w:r w:rsidRPr="009417FD">
        <w:rPr>
          <w:rFonts w:ascii="Palatino Linotype" w:hAnsi="Palatino Linotype" w:cs="Arial"/>
          <w:i/>
          <w:sz w:val="22"/>
          <w:szCs w:val="22"/>
        </w:rPr>
        <w:t>Gratuidad del procedimiento; y</w:t>
      </w:r>
    </w:p>
    <w:p w:rsidR="002A7C73" w:rsidRPr="009417FD" w:rsidRDefault="002A7C73" w:rsidP="002A7C73">
      <w:pPr>
        <w:autoSpaceDE w:val="0"/>
        <w:autoSpaceDN w:val="0"/>
        <w:adjustRightInd w:val="0"/>
        <w:spacing w:line="276" w:lineRule="auto"/>
        <w:ind w:left="851" w:right="902"/>
        <w:jc w:val="both"/>
        <w:rPr>
          <w:rFonts w:ascii="Palatino Linotype" w:hAnsi="Palatino Linotype" w:cs="Arial"/>
          <w:i/>
          <w:sz w:val="22"/>
          <w:szCs w:val="22"/>
        </w:rPr>
      </w:pPr>
      <w:r w:rsidRPr="009417FD">
        <w:rPr>
          <w:rFonts w:ascii="Palatino Linotype" w:hAnsi="Palatino Linotype" w:cs="Arial"/>
          <w:b/>
          <w:bCs/>
          <w:i/>
          <w:sz w:val="22"/>
          <w:szCs w:val="22"/>
        </w:rPr>
        <w:t xml:space="preserve">III. </w:t>
      </w:r>
      <w:r w:rsidRPr="009417FD">
        <w:rPr>
          <w:rFonts w:ascii="Palatino Linotype" w:hAnsi="Palatino Linotype" w:cs="Arial"/>
          <w:i/>
          <w:sz w:val="22"/>
          <w:szCs w:val="22"/>
        </w:rPr>
        <w:t>Auxilio y orientación a los particulares.”</w:t>
      </w:r>
    </w:p>
    <w:p w:rsidR="000B2C02" w:rsidRPr="009417FD" w:rsidRDefault="000B2C02" w:rsidP="000B2C02">
      <w:pPr>
        <w:autoSpaceDE w:val="0"/>
        <w:autoSpaceDN w:val="0"/>
        <w:adjustRightInd w:val="0"/>
        <w:spacing w:line="276" w:lineRule="auto"/>
        <w:ind w:right="902"/>
        <w:jc w:val="both"/>
        <w:rPr>
          <w:rFonts w:ascii="Palatino Linotype" w:hAnsi="Palatino Linotype" w:cs="Arial"/>
          <w:b/>
          <w:bCs/>
          <w:i/>
          <w:sz w:val="22"/>
          <w:szCs w:val="22"/>
        </w:rPr>
      </w:pPr>
    </w:p>
    <w:p w:rsidR="002E502D" w:rsidRPr="009417FD" w:rsidRDefault="002E502D" w:rsidP="0007643D">
      <w:pPr>
        <w:spacing w:line="360" w:lineRule="auto"/>
        <w:jc w:val="both"/>
        <w:rPr>
          <w:rFonts w:ascii="Palatino Linotype" w:hAnsi="Palatino Linotype" w:cs="Arial"/>
          <w:lang w:val="es-ES_tradnl"/>
        </w:rPr>
      </w:pPr>
      <w:r w:rsidRPr="009417FD">
        <w:rPr>
          <w:rFonts w:ascii="Palatino Linotype" w:hAnsi="Palatino Linotype" w:cs="Arial"/>
          <w:lang w:val="es-ES_tradnl"/>
        </w:rPr>
        <w:t>Ahora bien, de conformidad con las obligaciones de transparencia común y específica, no se desprende que la información que requiere sea de acceso público, ya que no se trata de recursos</w:t>
      </w:r>
      <w:r w:rsidR="006F6561" w:rsidRPr="009417FD">
        <w:rPr>
          <w:rFonts w:ascii="Palatino Linotype" w:hAnsi="Palatino Linotype" w:cs="Arial"/>
          <w:lang w:val="es-ES_tradnl"/>
        </w:rPr>
        <w:t xml:space="preserve"> públicos, actos de autoridad;</w:t>
      </w:r>
      <w:r w:rsidRPr="009417FD">
        <w:rPr>
          <w:rFonts w:ascii="Palatino Linotype" w:hAnsi="Palatino Linotype" w:cs="Arial"/>
          <w:lang w:val="es-ES_tradnl"/>
        </w:rPr>
        <w:t xml:space="preserve"> por lo que</w:t>
      </w:r>
      <w:r w:rsidR="006F6561" w:rsidRPr="009417FD">
        <w:rPr>
          <w:rFonts w:ascii="Palatino Linotype" w:hAnsi="Palatino Linotype" w:cs="Arial"/>
          <w:lang w:val="es-ES_tradnl"/>
        </w:rPr>
        <w:t>,</w:t>
      </w:r>
      <w:r w:rsidRPr="009417FD">
        <w:rPr>
          <w:rFonts w:ascii="Palatino Linotype" w:hAnsi="Palatino Linotype" w:cs="Arial"/>
          <w:lang w:val="es-ES_tradnl"/>
        </w:rPr>
        <w:t xml:space="preserve"> </w:t>
      </w:r>
      <w:r w:rsidRPr="009417FD">
        <w:rPr>
          <w:rFonts w:ascii="Palatino Linotype" w:hAnsi="Palatino Linotype" w:cs="Arial"/>
          <w:b/>
          <w:lang w:val="es-ES_tradnl"/>
        </w:rPr>
        <w:t>EL SUJETO OBLIGADO</w:t>
      </w:r>
      <w:r w:rsidRPr="009417FD">
        <w:rPr>
          <w:rFonts w:ascii="Palatino Linotype" w:hAnsi="Palatino Linotype" w:cs="Arial"/>
          <w:lang w:val="es-ES_tradnl"/>
        </w:rPr>
        <w:t xml:space="preserve"> atendió lo que dispone el artículo 20 de la Ley de Transparencia y Acceso a la Información Pública del Estado de México y Municipios, que señala:</w:t>
      </w:r>
    </w:p>
    <w:p w:rsidR="002E502D" w:rsidRPr="009417FD" w:rsidRDefault="002E502D" w:rsidP="0007643D">
      <w:pPr>
        <w:spacing w:line="360" w:lineRule="auto"/>
        <w:jc w:val="both"/>
        <w:rPr>
          <w:rFonts w:ascii="Palatino Linotype" w:hAnsi="Palatino Linotype" w:cs="Arial"/>
          <w:sz w:val="16"/>
          <w:lang w:val="es-ES_tradnl"/>
        </w:rPr>
      </w:pPr>
    </w:p>
    <w:p w:rsidR="002E502D" w:rsidRPr="009417FD" w:rsidRDefault="002E502D" w:rsidP="006F6561">
      <w:pPr>
        <w:spacing w:line="276" w:lineRule="auto"/>
        <w:ind w:left="851" w:right="902"/>
        <w:jc w:val="both"/>
        <w:rPr>
          <w:rFonts w:ascii="Palatino Linotype" w:hAnsi="Palatino Linotype"/>
          <w:i/>
          <w:sz w:val="22"/>
          <w:szCs w:val="22"/>
        </w:rPr>
      </w:pPr>
      <w:r w:rsidRPr="009417FD">
        <w:rPr>
          <w:rFonts w:ascii="Palatino Linotype" w:hAnsi="Palatino Linotype"/>
          <w:b/>
          <w:i/>
          <w:sz w:val="22"/>
          <w:szCs w:val="22"/>
        </w:rPr>
        <w:t>“Artículo 20.</w:t>
      </w:r>
      <w:r w:rsidRPr="009417FD">
        <w:rPr>
          <w:rFonts w:ascii="Palatino Linotype" w:hAnsi="Palatino Linotype"/>
          <w:i/>
          <w:sz w:val="22"/>
          <w:szCs w:val="22"/>
        </w:rPr>
        <w:t xml:space="preserve"> Ante la negativa del acceso a la información o su inexistencia, el sujeto obligado deberá demostrar que la información solicitada está prevista en alguna de las excepciones contenidas en esta Ley o, en su caso, demostrar que la información no se refiere a alguna de sus facultades, competencias o funciones.”</w:t>
      </w:r>
    </w:p>
    <w:p w:rsidR="002E502D" w:rsidRPr="009417FD" w:rsidRDefault="002E502D" w:rsidP="002E502D">
      <w:pPr>
        <w:spacing w:line="360" w:lineRule="auto"/>
        <w:ind w:left="851" w:right="899"/>
        <w:jc w:val="both"/>
        <w:rPr>
          <w:rFonts w:ascii="Palatino Linotype" w:hAnsi="Palatino Linotype" w:cs="Arial"/>
          <w:i/>
          <w:sz w:val="22"/>
          <w:szCs w:val="22"/>
          <w:lang w:val="es-ES_tradnl"/>
        </w:rPr>
      </w:pPr>
    </w:p>
    <w:p w:rsidR="008905D6" w:rsidRPr="009417FD" w:rsidRDefault="008905D6" w:rsidP="0007643D">
      <w:pPr>
        <w:spacing w:line="360" w:lineRule="auto"/>
        <w:jc w:val="both"/>
        <w:rPr>
          <w:rFonts w:ascii="Palatino Linotype" w:hAnsi="Palatino Linotype" w:cs="Arial"/>
          <w:lang w:val="es-ES_tradnl"/>
        </w:rPr>
      </w:pPr>
      <w:r w:rsidRPr="009417FD">
        <w:rPr>
          <w:rFonts w:ascii="Palatino Linotype" w:hAnsi="Palatino Linotype" w:cs="Arial"/>
          <w:lang w:val="es-ES_tradnl"/>
        </w:rPr>
        <w:t xml:space="preserve">Es de esta forma, que de acuerdo a la norma anteriormente citada, es que es una </w:t>
      </w:r>
      <w:r w:rsidR="006F6561" w:rsidRPr="009417FD">
        <w:rPr>
          <w:rFonts w:ascii="Palatino Linotype" w:hAnsi="Palatino Linotype" w:cs="Arial"/>
          <w:lang w:val="es-ES_tradnl"/>
        </w:rPr>
        <w:t>deber</w:t>
      </w:r>
      <w:r w:rsidRPr="009417FD">
        <w:rPr>
          <w:rFonts w:ascii="Palatino Linotype" w:hAnsi="Palatino Linotype" w:cs="Arial"/>
          <w:lang w:val="es-ES_tradnl"/>
        </w:rPr>
        <w:t xml:space="preserve"> </w:t>
      </w:r>
      <w:r w:rsidR="002E502D" w:rsidRPr="009417FD">
        <w:rPr>
          <w:rFonts w:ascii="Palatino Linotype" w:hAnsi="Palatino Linotype" w:cs="Arial"/>
          <w:lang w:val="es-ES_tradnl"/>
        </w:rPr>
        <w:t>de los Sujetos Obligados citar la normativa en la que se funde y motive la negativa a trasparentar información que por su naturaleza no es de acceso público</w:t>
      </w:r>
      <w:r w:rsidRPr="009417FD">
        <w:rPr>
          <w:rFonts w:ascii="Palatino Linotype" w:hAnsi="Palatino Linotype" w:cs="Arial"/>
          <w:lang w:val="es-ES_tradnl"/>
        </w:rPr>
        <w:t>.</w:t>
      </w:r>
    </w:p>
    <w:p w:rsidR="008905D6" w:rsidRPr="009417FD" w:rsidRDefault="008905D6" w:rsidP="0007643D">
      <w:pPr>
        <w:spacing w:line="360" w:lineRule="auto"/>
        <w:jc w:val="both"/>
        <w:rPr>
          <w:rFonts w:ascii="Palatino Linotype" w:hAnsi="Palatino Linotype" w:cs="Arial"/>
          <w:lang w:val="es-ES_tradnl"/>
        </w:rPr>
      </w:pPr>
    </w:p>
    <w:p w:rsidR="000C3FF7" w:rsidRPr="009417FD" w:rsidRDefault="000C3FF7" w:rsidP="0007643D">
      <w:pPr>
        <w:spacing w:line="360" w:lineRule="auto"/>
        <w:jc w:val="both"/>
        <w:rPr>
          <w:rFonts w:ascii="Palatino Linotype" w:hAnsi="Palatino Linotype" w:cs="Arial"/>
          <w:lang w:val="es-ES_tradnl"/>
        </w:rPr>
      </w:pPr>
      <w:r w:rsidRPr="009417FD">
        <w:rPr>
          <w:rFonts w:ascii="Palatino Linotype" w:hAnsi="Palatino Linotype" w:cs="Arial"/>
          <w:lang w:val="es-ES_tradnl"/>
        </w:rPr>
        <w:lastRenderedPageBreak/>
        <w:t>Primeramente, es de señalar que de acuerdo a los argumentos que expone el particular</w:t>
      </w:r>
      <w:r w:rsidR="000977B3" w:rsidRPr="009417FD">
        <w:rPr>
          <w:rFonts w:ascii="Palatino Linotype" w:hAnsi="Palatino Linotype" w:cs="Arial"/>
          <w:lang w:val="es-ES_tradnl"/>
        </w:rPr>
        <w:t>, la información por regla general es pública</w:t>
      </w:r>
      <w:r w:rsidR="0000542C" w:rsidRPr="009417FD">
        <w:rPr>
          <w:rFonts w:ascii="Palatino Linotype" w:hAnsi="Palatino Linotype" w:cs="Arial"/>
          <w:lang w:val="es-ES_tradnl"/>
        </w:rPr>
        <w:t xml:space="preserve">; sin embargo, se debe proteger la información que por su contenido en nada abona a la transparencia ya que debe clasificarse en términos de la Ley de la </w:t>
      </w:r>
      <w:r w:rsidR="001A3B1D" w:rsidRPr="009417FD">
        <w:rPr>
          <w:rFonts w:ascii="Palatino Linotype" w:hAnsi="Palatino Linotype" w:cs="Arial"/>
          <w:lang w:val="es-ES_tradnl"/>
        </w:rPr>
        <w:t xml:space="preserve">materia, para lo cual es necesario </w:t>
      </w:r>
      <w:r w:rsidR="002E502D" w:rsidRPr="009417FD">
        <w:rPr>
          <w:rFonts w:ascii="Palatino Linotype" w:hAnsi="Palatino Linotype" w:cs="Arial"/>
          <w:lang w:val="es-ES_tradnl"/>
        </w:rPr>
        <w:t>señalar</w:t>
      </w:r>
      <w:r w:rsidR="001A3B1D" w:rsidRPr="009417FD">
        <w:rPr>
          <w:rFonts w:ascii="Palatino Linotype" w:hAnsi="Palatino Linotype" w:cs="Arial"/>
          <w:lang w:val="es-ES_tradnl"/>
        </w:rPr>
        <w:t xml:space="preserve"> lo que disponen los artículos 91 y 131 de la Ley en cita, </w:t>
      </w:r>
    </w:p>
    <w:p w:rsidR="000C3FF7" w:rsidRPr="009417FD" w:rsidRDefault="000C3FF7" w:rsidP="0007643D">
      <w:pPr>
        <w:spacing w:line="360" w:lineRule="auto"/>
        <w:jc w:val="both"/>
        <w:rPr>
          <w:rFonts w:ascii="Palatino Linotype" w:hAnsi="Palatino Linotype" w:cs="Arial"/>
          <w:lang w:val="es-ES_tradnl"/>
        </w:rPr>
      </w:pPr>
    </w:p>
    <w:p w:rsidR="001A3B1D" w:rsidRPr="009417FD" w:rsidRDefault="001A3B1D" w:rsidP="006F6561">
      <w:pPr>
        <w:spacing w:line="276" w:lineRule="auto"/>
        <w:ind w:left="851" w:right="899"/>
        <w:jc w:val="both"/>
        <w:rPr>
          <w:rFonts w:ascii="Palatino Linotype" w:hAnsi="Palatino Linotype"/>
          <w:i/>
          <w:sz w:val="22"/>
          <w:szCs w:val="22"/>
        </w:rPr>
      </w:pPr>
      <w:r w:rsidRPr="009417FD">
        <w:rPr>
          <w:rFonts w:ascii="Palatino Linotype" w:hAnsi="Palatino Linotype"/>
          <w:b/>
          <w:i/>
          <w:sz w:val="22"/>
          <w:szCs w:val="22"/>
        </w:rPr>
        <w:t>“Artículo 91.</w:t>
      </w:r>
      <w:r w:rsidRPr="009417FD">
        <w:rPr>
          <w:rFonts w:ascii="Palatino Linotype" w:hAnsi="Palatino Linotype"/>
          <w:i/>
          <w:sz w:val="22"/>
          <w:szCs w:val="22"/>
        </w:rPr>
        <w:t xml:space="preserve"> El acceso a la información pública será restringido excepcionalmente, cuando ésta sea clasificada como reservada o confidencial.</w:t>
      </w:r>
    </w:p>
    <w:p w:rsidR="001A3B1D" w:rsidRPr="009417FD" w:rsidRDefault="001A3B1D" w:rsidP="006F6561">
      <w:pPr>
        <w:spacing w:line="276" w:lineRule="auto"/>
        <w:ind w:left="851" w:right="899"/>
        <w:jc w:val="both"/>
        <w:rPr>
          <w:rFonts w:ascii="Palatino Linotype" w:hAnsi="Palatino Linotype"/>
          <w:i/>
          <w:sz w:val="22"/>
          <w:szCs w:val="22"/>
        </w:rPr>
      </w:pPr>
      <w:r w:rsidRPr="009417FD">
        <w:rPr>
          <w:rFonts w:ascii="Palatino Linotype" w:hAnsi="Palatino Linotype"/>
          <w:b/>
          <w:i/>
          <w:sz w:val="22"/>
          <w:szCs w:val="22"/>
        </w:rPr>
        <w:t>Artículo 131.</w:t>
      </w:r>
      <w:r w:rsidRPr="009417FD">
        <w:rPr>
          <w:rFonts w:ascii="Palatino Linotype" w:hAnsi="Palatino Linotype"/>
          <w:i/>
          <w:sz w:val="22"/>
          <w:szCs w:val="22"/>
        </w:rPr>
        <w:t xml:space="preserve"> La carga de la prueba para justificar toda negativa de acceso a la información, por actualizarse cualquiera de los supuestos de clasificación previstos en esta Ley corresponderá a los sujetos obligados; en tal caso deberá fundar y motivar debidamente la clasificación de la información, de conformidad con lo previsto en la presente Ley.</w:t>
      </w:r>
    </w:p>
    <w:p w:rsidR="001A3B1D" w:rsidRPr="009417FD" w:rsidRDefault="001A3B1D" w:rsidP="0007643D">
      <w:pPr>
        <w:spacing w:line="360" w:lineRule="auto"/>
        <w:jc w:val="both"/>
      </w:pPr>
    </w:p>
    <w:p w:rsidR="0000542C" w:rsidRPr="009417FD" w:rsidRDefault="001A3B1D" w:rsidP="0007643D">
      <w:pPr>
        <w:spacing w:line="360" w:lineRule="auto"/>
        <w:jc w:val="both"/>
        <w:rPr>
          <w:rFonts w:ascii="Palatino Linotype" w:hAnsi="Palatino Linotype" w:cs="Arial"/>
          <w:lang w:val="es-ES_tradnl"/>
        </w:rPr>
      </w:pPr>
      <w:r w:rsidRPr="009417FD">
        <w:rPr>
          <w:rFonts w:ascii="Palatino Linotype" w:hAnsi="Palatino Linotype" w:cs="Arial"/>
          <w:lang w:val="es-ES_tradnl"/>
        </w:rPr>
        <w:t>De los dispositivos jurídicos se desprende</w:t>
      </w:r>
      <w:r w:rsidR="00F5748C" w:rsidRPr="009417FD">
        <w:rPr>
          <w:rFonts w:ascii="Palatino Linotype" w:hAnsi="Palatino Linotype" w:cs="Arial"/>
          <w:lang w:val="es-ES_tradnl"/>
        </w:rPr>
        <w:t>,</w:t>
      </w:r>
      <w:r w:rsidRPr="009417FD">
        <w:rPr>
          <w:rFonts w:ascii="Palatino Linotype" w:hAnsi="Palatino Linotype" w:cs="Arial"/>
          <w:lang w:val="es-ES_tradnl"/>
        </w:rPr>
        <w:t xml:space="preserve"> que </w:t>
      </w:r>
      <w:r w:rsidR="00585E02" w:rsidRPr="009417FD">
        <w:rPr>
          <w:rFonts w:ascii="Palatino Linotype" w:hAnsi="Palatino Linotype" w:cs="Arial"/>
          <w:lang w:val="es-ES_tradnl"/>
        </w:rPr>
        <w:t>cu</w:t>
      </w:r>
      <w:r w:rsidRPr="009417FD">
        <w:rPr>
          <w:rFonts w:ascii="Palatino Linotype" w:hAnsi="Palatino Linotype" w:cs="Arial"/>
          <w:lang w:val="es-ES_tradnl"/>
        </w:rPr>
        <w:t>a</w:t>
      </w:r>
      <w:r w:rsidR="00585E02" w:rsidRPr="009417FD">
        <w:rPr>
          <w:rFonts w:ascii="Palatino Linotype" w:hAnsi="Palatino Linotype" w:cs="Arial"/>
          <w:lang w:val="es-ES_tradnl"/>
        </w:rPr>
        <w:t>n</w:t>
      </w:r>
      <w:r w:rsidRPr="009417FD">
        <w:rPr>
          <w:rFonts w:ascii="Palatino Linotype" w:hAnsi="Palatino Linotype" w:cs="Arial"/>
          <w:lang w:val="es-ES_tradnl"/>
        </w:rPr>
        <w:t>do los Sujetos Obligados nieguen el acceso a la información requerida por los particulares</w:t>
      </w:r>
      <w:r w:rsidR="00F5748C" w:rsidRPr="009417FD">
        <w:rPr>
          <w:rFonts w:ascii="Palatino Linotype" w:hAnsi="Palatino Linotype" w:cs="Arial"/>
          <w:lang w:val="es-ES_tradnl"/>
        </w:rPr>
        <w:t>, deben de fundar y motivar dicha negativa, esto es</w:t>
      </w:r>
      <w:r w:rsidR="006F6561" w:rsidRPr="009417FD">
        <w:rPr>
          <w:rFonts w:ascii="Palatino Linotype" w:hAnsi="Palatino Linotype" w:cs="Arial"/>
          <w:lang w:val="es-ES_tradnl"/>
        </w:rPr>
        <w:t>,</w:t>
      </w:r>
      <w:r w:rsidR="00F5748C" w:rsidRPr="009417FD">
        <w:rPr>
          <w:rFonts w:ascii="Palatino Linotype" w:hAnsi="Palatino Linotype" w:cs="Arial"/>
          <w:lang w:val="es-ES_tradnl"/>
        </w:rPr>
        <w:t xml:space="preserve"> la Ley de la materia establece</w:t>
      </w:r>
      <w:r w:rsidRPr="009417FD">
        <w:rPr>
          <w:rFonts w:ascii="Palatino Linotype" w:hAnsi="Palatino Linotype" w:cs="Arial"/>
          <w:lang w:val="es-ES_tradnl"/>
        </w:rPr>
        <w:t xml:space="preserve"> excepciones </w:t>
      </w:r>
      <w:r w:rsidR="00F5748C" w:rsidRPr="009417FD">
        <w:rPr>
          <w:rFonts w:ascii="Palatino Linotype" w:hAnsi="Palatino Linotype" w:cs="Arial"/>
          <w:lang w:val="es-ES_tradnl"/>
        </w:rPr>
        <w:t>como lo es la clasificación de la información ya sea porque la información es clasificada como reservada o confidencial.</w:t>
      </w:r>
    </w:p>
    <w:p w:rsidR="00F5748C" w:rsidRPr="009417FD" w:rsidRDefault="00F5748C" w:rsidP="0007643D">
      <w:pPr>
        <w:spacing w:line="360" w:lineRule="auto"/>
        <w:jc w:val="both"/>
        <w:rPr>
          <w:rFonts w:ascii="Palatino Linotype" w:hAnsi="Palatino Linotype" w:cs="Arial"/>
          <w:lang w:val="es-ES_tradnl"/>
        </w:rPr>
      </w:pPr>
    </w:p>
    <w:p w:rsidR="00F20583" w:rsidRPr="009417FD" w:rsidRDefault="00F20583" w:rsidP="0007643D">
      <w:pPr>
        <w:spacing w:line="360" w:lineRule="auto"/>
        <w:jc w:val="both"/>
        <w:rPr>
          <w:rFonts w:ascii="Palatino Linotype" w:hAnsi="Palatino Linotype" w:cs="Arial"/>
          <w:lang w:val="es-ES_tradnl"/>
        </w:rPr>
      </w:pPr>
      <w:r w:rsidRPr="009417FD">
        <w:rPr>
          <w:rFonts w:ascii="Palatino Linotype" w:hAnsi="Palatino Linotype" w:cs="Arial"/>
          <w:lang w:val="es-ES_tradnl"/>
        </w:rPr>
        <w:t xml:space="preserve">En este sentido, es de señalar que se siguió el procedimiento establecido en los ordinales </w:t>
      </w:r>
    </w:p>
    <w:p w:rsidR="00C84C49" w:rsidRPr="009417FD" w:rsidRDefault="00C84C49" w:rsidP="0007643D">
      <w:pPr>
        <w:spacing w:line="360" w:lineRule="auto"/>
        <w:jc w:val="both"/>
        <w:rPr>
          <w:rFonts w:ascii="Palatino Linotype" w:hAnsi="Palatino Linotype" w:cs="Arial"/>
          <w:sz w:val="14"/>
          <w:lang w:val="es-ES_tradnl"/>
        </w:rPr>
      </w:pPr>
    </w:p>
    <w:p w:rsidR="00C84C49" w:rsidRPr="009417FD" w:rsidRDefault="00C84C49" w:rsidP="00C84C49">
      <w:pPr>
        <w:spacing w:line="276" w:lineRule="auto"/>
        <w:ind w:left="851" w:right="902"/>
        <w:jc w:val="both"/>
        <w:rPr>
          <w:rFonts w:ascii="Palatino Linotype" w:hAnsi="Palatino Linotype"/>
          <w:i/>
          <w:sz w:val="22"/>
          <w:szCs w:val="22"/>
        </w:rPr>
      </w:pPr>
      <w:r w:rsidRPr="009417FD">
        <w:rPr>
          <w:rFonts w:ascii="Palatino Linotype" w:hAnsi="Palatino Linotype"/>
          <w:b/>
          <w:i/>
          <w:sz w:val="22"/>
          <w:szCs w:val="22"/>
        </w:rPr>
        <w:t>“Artículo 53.</w:t>
      </w:r>
      <w:r w:rsidRPr="009417FD">
        <w:rPr>
          <w:rFonts w:ascii="Palatino Linotype" w:hAnsi="Palatino Linotype"/>
          <w:i/>
          <w:sz w:val="22"/>
          <w:szCs w:val="22"/>
        </w:rPr>
        <w:t xml:space="preserve"> Las Unidades de Transparencia tendrán las siguientes funciones:</w:t>
      </w:r>
    </w:p>
    <w:p w:rsidR="00C84C49" w:rsidRPr="009417FD" w:rsidRDefault="00C84C49" w:rsidP="00C84C49">
      <w:pPr>
        <w:spacing w:line="276" w:lineRule="auto"/>
        <w:ind w:left="851" w:right="902"/>
        <w:jc w:val="both"/>
        <w:rPr>
          <w:rFonts w:ascii="Palatino Linotype" w:hAnsi="Palatino Linotype"/>
          <w:i/>
          <w:sz w:val="22"/>
          <w:szCs w:val="22"/>
        </w:rPr>
      </w:pPr>
      <w:r w:rsidRPr="009417FD">
        <w:rPr>
          <w:rFonts w:ascii="Palatino Linotype" w:hAnsi="Palatino Linotype"/>
          <w:b/>
          <w:i/>
          <w:sz w:val="22"/>
          <w:szCs w:val="22"/>
        </w:rPr>
        <w:t>.</w:t>
      </w:r>
      <w:r w:rsidRPr="009417FD">
        <w:rPr>
          <w:rFonts w:ascii="Palatino Linotype" w:hAnsi="Palatino Linotype"/>
          <w:i/>
          <w:sz w:val="22"/>
          <w:szCs w:val="22"/>
        </w:rPr>
        <w:t xml:space="preserve"> . .</w:t>
      </w:r>
    </w:p>
    <w:p w:rsidR="00C84C49" w:rsidRPr="009417FD" w:rsidRDefault="00C84C49" w:rsidP="00C84C49">
      <w:pPr>
        <w:spacing w:line="276" w:lineRule="auto"/>
        <w:ind w:left="851" w:right="902"/>
        <w:jc w:val="both"/>
        <w:rPr>
          <w:rFonts w:ascii="Palatino Linotype" w:hAnsi="Palatino Linotype" w:cs="Arial"/>
          <w:i/>
          <w:sz w:val="22"/>
          <w:szCs w:val="22"/>
          <w:lang w:val="es-ES_tradnl"/>
        </w:rPr>
      </w:pPr>
      <w:r w:rsidRPr="009417FD">
        <w:rPr>
          <w:rFonts w:ascii="Palatino Linotype" w:hAnsi="Palatino Linotype"/>
          <w:b/>
          <w:i/>
          <w:sz w:val="22"/>
          <w:szCs w:val="22"/>
        </w:rPr>
        <w:t>X.</w:t>
      </w:r>
      <w:r w:rsidRPr="009417FD">
        <w:rPr>
          <w:rFonts w:ascii="Palatino Linotype" w:hAnsi="Palatino Linotype"/>
          <w:i/>
          <w:sz w:val="22"/>
          <w:szCs w:val="22"/>
        </w:rPr>
        <w:t xml:space="preserve"> Presentar ante el Comité, el proyecto de clasificación de información;</w:t>
      </w:r>
    </w:p>
    <w:p w:rsidR="00F5748C" w:rsidRPr="009417FD" w:rsidRDefault="00C84C49" w:rsidP="00C84C49">
      <w:pPr>
        <w:spacing w:line="276" w:lineRule="auto"/>
        <w:ind w:left="851" w:right="902"/>
        <w:jc w:val="both"/>
        <w:rPr>
          <w:rFonts w:ascii="Palatino Linotype" w:hAnsi="Palatino Linotype"/>
          <w:i/>
          <w:sz w:val="22"/>
          <w:szCs w:val="22"/>
        </w:rPr>
      </w:pPr>
      <w:r w:rsidRPr="009417FD">
        <w:rPr>
          <w:rFonts w:ascii="Palatino Linotype" w:hAnsi="Palatino Linotype"/>
          <w:b/>
          <w:i/>
          <w:sz w:val="22"/>
          <w:szCs w:val="22"/>
        </w:rPr>
        <w:t xml:space="preserve">Artículo 59. </w:t>
      </w:r>
      <w:r w:rsidRPr="009417FD">
        <w:rPr>
          <w:rFonts w:ascii="Palatino Linotype" w:hAnsi="Palatino Linotype"/>
          <w:i/>
          <w:sz w:val="22"/>
          <w:szCs w:val="22"/>
        </w:rPr>
        <w:t>Los servidores públicos habilitados tendrán las funciones siguientes:</w:t>
      </w:r>
    </w:p>
    <w:p w:rsidR="00C84C49" w:rsidRPr="009417FD" w:rsidRDefault="00C84C49" w:rsidP="00C84C49">
      <w:pPr>
        <w:spacing w:line="276" w:lineRule="auto"/>
        <w:ind w:left="851" w:right="902"/>
        <w:jc w:val="both"/>
        <w:rPr>
          <w:rFonts w:ascii="Palatino Linotype" w:hAnsi="Palatino Linotype"/>
          <w:i/>
          <w:sz w:val="22"/>
          <w:szCs w:val="22"/>
        </w:rPr>
      </w:pPr>
      <w:bookmarkStart w:id="0" w:name="_GoBack"/>
      <w:bookmarkEnd w:id="0"/>
      <w:r w:rsidRPr="009417FD">
        <w:rPr>
          <w:rFonts w:ascii="Palatino Linotype" w:hAnsi="Palatino Linotype"/>
          <w:b/>
          <w:i/>
          <w:sz w:val="22"/>
          <w:szCs w:val="22"/>
        </w:rPr>
        <w:t>.</w:t>
      </w:r>
      <w:r w:rsidRPr="009417FD">
        <w:rPr>
          <w:rFonts w:ascii="Palatino Linotype" w:hAnsi="Palatino Linotype"/>
          <w:i/>
          <w:sz w:val="22"/>
          <w:szCs w:val="22"/>
        </w:rPr>
        <w:t xml:space="preserve"> . .</w:t>
      </w:r>
    </w:p>
    <w:p w:rsidR="00C84C49" w:rsidRPr="009417FD" w:rsidRDefault="00C84C49" w:rsidP="00C84C49">
      <w:pPr>
        <w:spacing w:line="276" w:lineRule="auto"/>
        <w:ind w:left="851" w:right="902"/>
        <w:jc w:val="both"/>
        <w:rPr>
          <w:rFonts w:ascii="Palatino Linotype" w:hAnsi="Palatino Linotype"/>
          <w:i/>
          <w:sz w:val="22"/>
          <w:szCs w:val="22"/>
        </w:rPr>
      </w:pPr>
      <w:r w:rsidRPr="009417FD">
        <w:rPr>
          <w:rFonts w:ascii="Palatino Linotype" w:hAnsi="Palatino Linotype"/>
          <w:b/>
          <w:i/>
          <w:sz w:val="22"/>
          <w:szCs w:val="22"/>
        </w:rPr>
        <w:lastRenderedPageBreak/>
        <w:t>V.</w:t>
      </w:r>
      <w:r w:rsidRPr="009417FD">
        <w:rPr>
          <w:rFonts w:ascii="Palatino Linotype" w:hAnsi="Palatino Linotype"/>
          <w:i/>
          <w:sz w:val="22"/>
          <w:szCs w:val="22"/>
        </w:rPr>
        <w:t xml:space="preserve"> Integrar y presentar al responsable de la Unidad de Transparencia la propuesta de clasificación de información, la cual tendrá los fundamentos y argumentos en que se basa dicha propuesta; </w:t>
      </w:r>
    </w:p>
    <w:p w:rsidR="00C84C49" w:rsidRPr="009417FD" w:rsidRDefault="00C84C49" w:rsidP="00C84C49">
      <w:pPr>
        <w:spacing w:line="276" w:lineRule="auto"/>
        <w:ind w:left="851" w:right="902"/>
        <w:jc w:val="both"/>
        <w:rPr>
          <w:rFonts w:ascii="Palatino Linotype" w:hAnsi="Palatino Linotype"/>
          <w:i/>
          <w:sz w:val="22"/>
          <w:szCs w:val="22"/>
        </w:rPr>
      </w:pPr>
      <w:r w:rsidRPr="009417FD">
        <w:rPr>
          <w:rFonts w:ascii="Palatino Linotype" w:hAnsi="Palatino Linotype"/>
          <w:b/>
          <w:i/>
          <w:sz w:val="22"/>
          <w:szCs w:val="22"/>
        </w:rPr>
        <w:t>VI.</w:t>
      </w:r>
      <w:r w:rsidRPr="009417FD">
        <w:rPr>
          <w:rFonts w:ascii="Palatino Linotype" w:hAnsi="Palatino Linotype"/>
          <w:i/>
          <w:sz w:val="22"/>
          <w:szCs w:val="22"/>
        </w:rPr>
        <w:t xml:space="preserve"> Verificar, una vez analizado el contenido de la información, que no se encuentre en los supuestos de información clasificada;</w:t>
      </w:r>
    </w:p>
    <w:p w:rsidR="00C84C49" w:rsidRPr="009417FD" w:rsidRDefault="00C84C49" w:rsidP="00C84C49">
      <w:pPr>
        <w:spacing w:line="276" w:lineRule="auto"/>
        <w:ind w:left="851" w:right="902"/>
        <w:jc w:val="both"/>
        <w:rPr>
          <w:rFonts w:ascii="Palatino Linotype" w:hAnsi="Palatino Linotype"/>
          <w:i/>
          <w:sz w:val="22"/>
          <w:szCs w:val="22"/>
        </w:rPr>
      </w:pPr>
      <w:r w:rsidRPr="009417FD">
        <w:rPr>
          <w:rFonts w:ascii="Palatino Linotype" w:hAnsi="Palatino Linotype"/>
          <w:b/>
          <w:i/>
          <w:sz w:val="22"/>
          <w:szCs w:val="22"/>
        </w:rPr>
        <w:t>Artículo 49.</w:t>
      </w:r>
      <w:r w:rsidRPr="009417FD">
        <w:rPr>
          <w:rFonts w:ascii="Palatino Linotype" w:hAnsi="Palatino Linotype"/>
          <w:i/>
          <w:sz w:val="22"/>
          <w:szCs w:val="22"/>
        </w:rPr>
        <w:t xml:space="preserve"> Los Comités de Transparencia tendrán las siguientes atribuciones:</w:t>
      </w:r>
    </w:p>
    <w:p w:rsidR="00C84C49" w:rsidRPr="009417FD" w:rsidRDefault="00C84C49" w:rsidP="00C84C49">
      <w:pPr>
        <w:spacing w:line="276" w:lineRule="auto"/>
        <w:ind w:left="851" w:right="902"/>
        <w:jc w:val="both"/>
        <w:rPr>
          <w:rFonts w:ascii="Palatino Linotype" w:hAnsi="Palatino Linotype"/>
          <w:i/>
          <w:sz w:val="22"/>
          <w:szCs w:val="22"/>
        </w:rPr>
      </w:pPr>
      <w:r w:rsidRPr="009417FD">
        <w:rPr>
          <w:rFonts w:ascii="Palatino Linotype" w:hAnsi="Palatino Linotype"/>
          <w:b/>
          <w:i/>
          <w:sz w:val="22"/>
          <w:szCs w:val="22"/>
        </w:rPr>
        <w:t>.</w:t>
      </w:r>
      <w:r w:rsidRPr="009417FD">
        <w:rPr>
          <w:rFonts w:ascii="Palatino Linotype" w:hAnsi="Palatino Linotype"/>
          <w:i/>
          <w:sz w:val="22"/>
          <w:szCs w:val="22"/>
        </w:rPr>
        <w:t xml:space="preserve"> . .</w:t>
      </w:r>
    </w:p>
    <w:p w:rsidR="00C84C49" w:rsidRPr="009417FD" w:rsidRDefault="00C84C49" w:rsidP="00C84C49">
      <w:pPr>
        <w:spacing w:line="276" w:lineRule="auto"/>
        <w:ind w:left="851" w:right="902"/>
        <w:jc w:val="both"/>
        <w:rPr>
          <w:rFonts w:ascii="Palatino Linotype" w:hAnsi="Palatino Linotype"/>
          <w:i/>
          <w:sz w:val="22"/>
          <w:szCs w:val="22"/>
        </w:rPr>
      </w:pPr>
      <w:r w:rsidRPr="009417FD">
        <w:rPr>
          <w:rFonts w:ascii="Palatino Linotype" w:hAnsi="Palatino Linotype"/>
          <w:b/>
          <w:i/>
          <w:sz w:val="22"/>
          <w:szCs w:val="22"/>
        </w:rPr>
        <w:t>VIII.</w:t>
      </w:r>
      <w:r w:rsidRPr="009417FD">
        <w:rPr>
          <w:rFonts w:ascii="Palatino Linotype" w:hAnsi="Palatino Linotype"/>
          <w:i/>
          <w:sz w:val="22"/>
          <w:szCs w:val="22"/>
        </w:rPr>
        <w:t xml:space="preserve"> Aprobar, modificar o revocar la clasificación de la información;</w:t>
      </w:r>
    </w:p>
    <w:p w:rsidR="00C84C49" w:rsidRPr="009417FD" w:rsidRDefault="000B4979" w:rsidP="00C84C49">
      <w:pPr>
        <w:spacing w:line="360" w:lineRule="auto"/>
        <w:ind w:left="851" w:right="899"/>
        <w:jc w:val="both"/>
        <w:rPr>
          <w:rFonts w:ascii="Palatino Linotype" w:hAnsi="Palatino Linotype"/>
          <w:i/>
          <w:sz w:val="22"/>
          <w:szCs w:val="22"/>
        </w:rPr>
      </w:pPr>
      <w:r w:rsidRPr="009417FD">
        <w:rPr>
          <w:rFonts w:ascii="Palatino Linotype" w:hAnsi="Palatino Linotype"/>
          <w:b/>
          <w:i/>
          <w:sz w:val="22"/>
          <w:szCs w:val="22"/>
        </w:rPr>
        <w:t>XII.</w:t>
      </w:r>
      <w:r w:rsidRPr="009417FD">
        <w:rPr>
          <w:rFonts w:ascii="Palatino Linotype" w:hAnsi="Palatino Linotype"/>
          <w:i/>
          <w:sz w:val="22"/>
          <w:szCs w:val="22"/>
        </w:rPr>
        <w:t xml:space="preserve"> Emitir las resoluciones que correspondan para la atención de las solicitudes de información;”</w:t>
      </w:r>
    </w:p>
    <w:p w:rsidR="00C84C49" w:rsidRPr="009417FD" w:rsidRDefault="006F6561" w:rsidP="00C84C49">
      <w:pPr>
        <w:spacing w:line="360" w:lineRule="auto"/>
        <w:jc w:val="both"/>
        <w:rPr>
          <w:rFonts w:ascii="Palatino Linotype" w:hAnsi="Palatino Linotype"/>
        </w:rPr>
      </w:pPr>
      <w:r w:rsidRPr="009417FD">
        <w:rPr>
          <w:rFonts w:ascii="Palatino Linotype" w:hAnsi="Palatino Linotype"/>
          <w:noProof/>
          <w:lang w:val="es-MX" w:eastAsia="es-MX"/>
        </w:rPr>
        <mc:AlternateContent>
          <mc:Choice Requires="wps">
            <w:drawing>
              <wp:anchor distT="0" distB="0" distL="114300" distR="114300" simplePos="0" relativeHeight="251848704" behindDoc="0" locked="0" layoutInCell="1" allowOverlap="1">
                <wp:simplePos x="0" y="0"/>
                <wp:positionH relativeFrom="column">
                  <wp:posOffset>-14661</wp:posOffset>
                </wp:positionH>
                <wp:positionV relativeFrom="paragraph">
                  <wp:posOffset>1506329</wp:posOffset>
                </wp:positionV>
                <wp:extent cx="5812403" cy="3832529"/>
                <wp:effectExtent l="38100" t="19050" r="74295" b="92075"/>
                <wp:wrapNone/>
                <wp:docPr id="2" name="Conector recto 2"/>
                <wp:cNvGraphicFramePr/>
                <a:graphic xmlns:a="http://schemas.openxmlformats.org/drawingml/2006/main">
                  <a:graphicData uri="http://schemas.microsoft.com/office/word/2010/wordprocessingShape">
                    <wps:wsp>
                      <wps:cNvCnPr/>
                      <wps:spPr>
                        <a:xfrm>
                          <a:off x="0" y="0"/>
                          <a:ext cx="5812403" cy="3832529"/>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89DECBD" id="Conector recto 2" o:spid="_x0000_s1026" style="position:absolute;z-index:251848704;visibility:visible;mso-wrap-style:square;mso-wrap-distance-left:9pt;mso-wrap-distance-top:0;mso-wrap-distance-right:9pt;mso-wrap-distance-bottom:0;mso-position-horizontal:absolute;mso-position-horizontal-relative:text;mso-position-vertical:absolute;mso-position-vertical-relative:text" from="-1.15pt,118.6pt" to="456.5pt,4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" strokecolor="red" strokeweight="2pt">
                <v:shadow on="t" color="black" opacity="24903f" origin=",.5" offset="0,.55556mm"/>
              </v:line>
            </w:pict>
          </mc:Fallback>
        </mc:AlternateContent>
      </w:r>
      <w:r w:rsidR="00C84C49" w:rsidRPr="009417FD">
        <w:rPr>
          <w:rFonts w:ascii="Palatino Linotype" w:hAnsi="Palatino Linotype"/>
        </w:rPr>
        <w:t xml:space="preserve">Es de lo anterior, que de acuerdo a las constancias que obran en el sistema electrónico del </w:t>
      </w:r>
      <w:r w:rsidR="00C84C49" w:rsidRPr="009417FD">
        <w:rPr>
          <w:rFonts w:ascii="Palatino Linotype" w:hAnsi="Palatino Linotype"/>
          <w:b/>
        </w:rPr>
        <w:t>SAIMEX</w:t>
      </w:r>
      <w:r w:rsidR="00C84C49" w:rsidRPr="009417FD">
        <w:rPr>
          <w:rFonts w:ascii="Palatino Linotype" w:hAnsi="Palatino Linotype"/>
        </w:rPr>
        <w:t xml:space="preserve">, que </w:t>
      </w:r>
      <w:r w:rsidR="00C84C49" w:rsidRPr="009417FD">
        <w:rPr>
          <w:rFonts w:ascii="Palatino Linotype" w:hAnsi="Palatino Linotype"/>
          <w:b/>
        </w:rPr>
        <w:t>EL SUJETO OBLIGADO</w:t>
      </w:r>
      <w:r w:rsidR="00C84C49" w:rsidRPr="009417FD">
        <w:rPr>
          <w:rFonts w:ascii="Palatino Linotype" w:hAnsi="Palatino Linotype"/>
        </w:rPr>
        <w:t xml:space="preserve"> atendió lo dispuesto con </w:t>
      </w:r>
      <w:r w:rsidRPr="009417FD">
        <w:rPr>
          <w:rFonts w:ascii="Palatino Linotype" w:hAnsi="Palatino Linotype"/>
        </w:rPr>
        <w:t>lo requerido</w:t>
      </w:r>
      <w:r w:rsidR="00C84C49" w:rsidRPr="009417FD">
        <w:rPr>
          <w:rFonts w:ascii="Palatino Linotype" w:hAnsi="Palatino Linotype"/>
        </w:rPr>
        <w:t>, ya que al dar trámite y al solicitar la</w:t>
      </w:r>
      <w:r w:rsidR="00596497" w:rsidRPr="009417FD">
        <w:rPr>
          <w:rFonts w:ascii="Palatino Linotype" w:hAnsi="Palatino Linotype"/>
        </w:rPr>
        <w:t>s</w:t>
      </w:r>
      <w:r w:rsidR="00C84C49" w:rsidRPr="009417FD">
        <w:rPr>
          <w:rFonts w:ascii="Palatino Linotype" w:hAnsi="Palatino Linotype"/>
        </w:rPr>
        <w:t xml:space="preserve"> </w:t>
      </w:r>
      <w:r w:rsidR="00596497" w:rsidRPr="009417FD">
        <w:rPr>
          <w:rFonts w:ascii="Palatino Linotype" w:hAnsi="Palatino Linotype"/>
        </w:rPr>
        <w:t>informaciones</w:t>
      </w:r>
      <w:r w:rsidR="00C84C49" w:rsidRPr="009417FD">
        <w:rPr>
          <w:rFonts w:ascii="Palatino Linotype" w:hAnsi="Palatino Linotype"/>
        </w:rPr>
        <w:t xml:space="preserve"> de mérito, es considero que encuadra en los supuestos de excepción que la Ley dispone, ante el Comité de Transparencia a efecto de </w:t>
      </w:r>
      <w:r w:rsidR="00B03C33" w:rsidRPr="009417FD">
        <w:rPr>
          <w:rFonts w:ascii="Palatino Linotype" w:hAnsi="Palatino Linotype"/>
        </w:rPr>
        <w:t xml:space="preserve">que aprobara la misma, situación que se ve reflejada en la </w:t>
      </w:r>
      <w:r w:rsidR="000B4979" w:rsidRPr="009417FD">
        <w:rPr>
          <w:rFonts w:ascii="Palatino Linotype" w:hAnsi="Palatino Linotype"/>
        </w:rPr>
        <w:t>siguiente imagen:</w:t>
      </w:r>
    </w:p>
    <w:p w:rsidR="00596497" w:rsidRPr="009417FD" w:rsidRDefault="00596497" w:rsidP="00C84C49">
      <w:pPr>
        <w:spacing w:line="360" w:lineRule="auto"/>
        <w:jc w:val="both"/>
        <w:rPr>
          <w:rFonts w:ascii="Palatino Linotype" w:hAnsi="Palatino Linotype"/>
        </w:rPr>
      </w:pPr>
      <w:r w:rsidRPr="009417FD">
        <w:rPr>
          <w:noProof/>
          <w:lang w:val="es-MX" w:eastAsia="es-MX"/>
        </w:rPr>
        <w:lastRenderedPageBreak/>
        <w:drawing>
          <wp:inline distT="0" distB="0" distL="0" distR="0" wp14:anchorId="0D9CC9B0" wp14:editId="5367AE6F">
            <wp:extent cx="5781913" cy="7442421"/>
            <wp:effectExtent l="0" t="0" r="9525"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345" t="12028" r="31101" b="4127"/>
                    <a:stretch/>
                  </pic:blipFill>
                  <pic:spPr bwMode="auto">
                    <a:xfrm>
                      <a:off x="0" y="0"/>
                      <a:ext cx="5823681" cy="7496184"/>
                    </a:xfrm>
                    <a:prstGeom prst="rect">
                      <a:avLst/>
                    </a:prstGeom>
                    <a:ln>
                      <a:noFill/>
                    </a:ln>
                    <a:extLst>
                      <a:ext uri="{53640926-AAD7-44D8-BBD7-CCE9431645EC}">
                        <a14:shadowObscured xmlns:a14="http://schemas.microsoft.com/office/drawing/2010/main"/>
                      </a:ext>
                    </a:extLst>
                  </pic:spPr>
                </pic:pic>
              </a:graphicData>
            </a:graphic>
          </wp:inline>
        </w:drawing>
      </w:r>
    </w:p>
    <w:p w:rsidR="00C84C49" w:rsidRPr="009417FD" w:rsidRDefault="00643980" w:rsidP="00C84C49">
      <w:pPr>
        <w:spacing w:line="360" w:lineRule="auto"/>
        <w:jc w:val="both"/>
        <w:rPr>
          <w:rFonts w:ascii="Palatino Linotype" w:hAnsi="Palatino Linotype"/>
        </w:rPr>
      </w:pPr>
      <w:r w:rsidRPr="009417FD">
        <w:rPr>
          <w:noProof/>
          <w:lang w:val="es-MX" w:eastAsia="es-MX"/>
        </w:rPr>
        <w:lastRenderedPageBreak/>
        <w:drawing>
          <wp:inline distT="0" distB="0" distL="0" distR="0" wp14:anchorId="181E6215" wp14:editId="0A20A1CF">
            <wp:extent cx="5854535" cy="691705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551" t="9476" r="31409" b="8503"/>
                    <a:stretch/>
                  </pic:blipFill>
                  <pic:spPr bwMode="auto">
                    <a:xfrm>
                      <a:off x="0" y="0"/>
                      <a:ext cx="5877053" cy="6943659"/>
                    </a:xfrm>
                    <a:prstGeom prst="rect">
                      <a:avLst/>
                    </a:prstGeom>
                    <a:ln>
                      <a:noFill/>
                    </a:ln>
                    <a:extLst>
                      <a:ext uri="{53640926-AAD7-44D8-BBD7-CCE9431645EC}">
                        <a14:shadowObscured xmlns:a14="http://schemas.microsoft.com/office/drawing/2010/main"/>
                      </a:ext>
                    </a:extLst>
                  </pic:spPr>
                </pic:pic>
              </a:graphicData>
            </a:graphic>
          </wp:inline>
        </w:drawing>
      </w:r>
    </w:p>
    <w:p w:rsidR="00643980" w:rsidRPr="009417FD" w:rsidRDefault="00643980" w:rsidP="00C84C49">
      <w:pPr>
        <w:spacing w:line="360" w:lineRule="auto"/>
        <w:jc w:val="both"/>
        <w:rPr>
          <w:rFonts w:ascii="Palatino Linotype" w:hAnsi="Palatino Linotype"/>
        </w:rPr>
      </w:pPr>
      <w:r w:rsidRPr="009417FD">
        <w:rPr>
          <w:noProof/>
          <w:lang w:val="es-MX" w:eastAsia="es-MX"/>
        </w:rPr>
        <w:lastRenderedPageBreak/>
        <w:drawing>
          <wp:inline distT="0" distB="0" distL="0" distR="0" wp14:anchorId="20E6EBF2" wp14:editId="6B2A1F40">
            <wp:extent cx="5723890" cy="6982691"/>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371" t="15307" r="30590" b="4315"/>
                    <a:stretch/>
                  </pic:blipFill>
                  <pic:spPr bwMode="auto">
                    <a:xfrm>
                      <a:off x="0" y="0"/>
                      <a:ext cx="5747295" cy="7011243"/>
                    </a:xfrm>
                    <a:prstGeom prst="rect">
                      <a:avLst/>
                    </a:prstGeom>
                    <a:ln>
                      <a:noFill/>
                    </a:ln>
                    <a:extLst>
                      <a:ext uri="{53640926-AAD7-44D8-BBD7-CCE9431645EC}">
                        <a14:shadowObscured xmlns:a14="http://schemas.microsoft.com/office/drawing/2010/main"/>
                      </a:ext>
                    </a:extLst>
                  </pic:spPr>
                </pic:pic>
              </a:graphicData>
            </a:graphic>
          </wp:inline>
        </w:drawing>
      </w:r>
    </w:p>
    <w:p w:rsidR="00C84C49" w:rsidRPr="009417FD" w:rsidRDefault="00B03C33" w:rsidP="00C84C49">
      <w:pPr>
        <w:spacing w:line="360" w:lineRule="auto"/>
        <w:jc w:val="both"/>
        <w:rPr>
          <w:rFonts w:ascii="Palatino Linotype" w:hAnsi="Palatino Linotype" w:cs="Arial"/>
          <w:lang w:val="es-ES_tradnl"/>
        </w:rPr>
      </w:pPr>
      <w:r w:rsidRPr="009417FD">
        <w:rPr>
          <w:rFonts w:ascii="Palatino Linotype" w:hAnsi="Palatino Linotype" w:cs="Arial"/>
          <w:lang w:val="es-ES_tradnl"/>
        </w:rPr>
        <w:t>Bajo lo anterior</w:t>
      </w:r>
      <w:r w:rsidR="000B4979" w:rsidRPr="009417FD">
        <w:rPr>
          <w:rFonts w:ascii="Palatino Linotype" w:hAnsi="Palatino Linotype" w:cs="Arial"/>
          <w:lang w:val="es-ES_tradnl"/>
        </w:rPr>
        <w:t xml:space="preserve">, </w:t>
      </w:r>
      <w:r w:rsidR="00C3370B" w:rsidRPr="009417FD">
        <w:rPr>
          <w:rFonts w:ascii="Palatino Linotype" w:hAnsi="Palatino Linotype" w:cs="Arial"/>
          <w:lang w:val="es-ES_tradnl"/>
        </w:rPr>
        <w:t xml:space="preserve">el Comité de Transparencia aprobó la clasificación </w:t>
      </w:r>
      <w:r w:rsidR="002E502D" w:rsidRPr="009417FD">
        <w:rPr>
          <w:rFonts w:ascii="Palatino Linotype" w:hAnsi="Palatino Linotype" w:cs="Arial"/>
          <w:lang w:val="es-ES_tradnl"/>
        </w:rPr>
        <w:t xml:space="preserve">como </w:t>
      </w:r>
      <w:r w:rsidR="00643980" w:rsidRPr="009417FD">
        <w:rPr>
          <w:rFonts w:ascii="Palatino Linotype" w:hAnsi="Palatino Linotype" w:cs="Arial"/>
          <w:lang w:val="es-ES_tradnl"/>
        </w:rPr>
        <w:t>reservada</w:t>
      </w:r>
      <w:r w:rsidR="002E502D" w:rsidRPr="009417FD">
        <w:rPr>
          <w:rFonts w:ascii="Palatino Linotype" w:hAnsi="Palatino Linotype" w:cs="Arial"/>
          <w:lang w:val="es-ES_tradnl"/>
        </w:rPr>
        <w:t xml:space="preserve"> de la </w:t>
      </w:r>
      <w:r w:rsidR="0005022E" w:rsidRPr="009417FD">
        <w:rPr>
          <w:rFonts w:ascii="Palatino Linotype" w:hAnsi="Palatino Linotype" w:cs="Arial"/>
          <w:lang w:val="es-ES_tradnl"/>
        </w:rPr>
        <w:t>información</w:t>
      </w:r>
      <w:r w:rsidR="002E502D" w:rsidRPr="009417FD">
        <w:rPr>
          <w:rFonts w:ascii="Palatino Linotype" w:hAnsi="Palatino Linotype" w:cs="Arial"/>
          <w:lang w:val="es-ES_tradnl"/>
        </w:rPr>
        <w:t xml:space="preserve"> requerida</w:t>
      </w:r>
      <w:r w:rsidR="00C3370B" w:rsidRPr="009417FD">
        <w:rPr>
          <w:rFonts w:ascii="Palatino Linotype" w:hAnsi="Palatino Linotype" w:cs="Arial"/>
          <w:lang w:val="es-ES_tradnl"/>
        </w:rPr>
        <w:t xml:space="preserve">; sin embargo, es de señalar </w:t>
      </w:r>
      <w:r w:rsidR="00643980" w:rsidRPr="009417FD">
        <w:rPr>
          <w:rFonts w:ascii="Palatino Linotype" w:hAnsi="Palatino Linotype" w:cs="Arial"/>
          <w:lang w:val="es-ES_tradnl"/>
        </w:rPr>
        <w:t xml:space="preserve">que las mismas se consideran </w:t>
      </w:r>
      <w:r w:rsidR="00643980" w:rsidRPr="009417FD">
        <w:rPr>
          <w:rFonts w:ascii="Palatino Linotype" w:hAnsi="Palatino Linotype" w:cs="Arial"/>
          <w:lang w:val="es-ES_tradnl"/>
        </w:rPr>
        <w:lastRenderedPageBreak/>
        <w:t xml:space="preserve">confidenciales; toda vez </w:t>
      </w:r>
      <w:r w:rsidR="00C3370B" w:rsidRPr="009417FD">
        <w:rPr>
          <w:rFonts w:ascii="Palatino Linotype" w:hAnsi="Palatino Linotype" w:cs="Arial"/>
          <w:lang w:val="es-ES_tradnl"/>
        </w:rPr>
        <w:t>que</w:t>
      </w:r>
      <w:r w:rsidR="00643980" w:rsidRPr="009417FD">
        <w:rPr>
          <w:rFonts w:ascii="Palatino Linotype" w:hAnsi="Palatino Linotype" w:cs="Arial"/>
          <w:lang w:val="es-ES_tradnl"/>
        </w:rPr>
        <w:t>,</w:t>
      </w:r>
      <w:r w:rsidR="00C3370B" w:rsidRPr="009417FD">
        <w:rPr>
          <w:rFonts w:ascii="Palatino Linotype" w:hAnsi="Palatino Linotype" w:cs="Arial"/>
          <w:lang w:val="es-ES_tradnl"/>
        </w:rPr>
        <w:t xml:space="preserve"> no fundamentó debidamente el acuerdo como lo señalan los Lineamientos Generales en Materia de Clasificación y Desclasificación de la Información, así como para la elaboración de versiones públicas, que dispone:</w:t>
      </w:r>
    </w:p>
    <w:p w:rsidR="00C3370B" w:rsidRPr="009417FD" w:rsidRDefault="00C3370B" w:rsidP="000E1F04">
      <w:pPr>
        <w:shd w:val="clear" w:color="auto" w:fill="FFFFFF"/>
        <w:spacing w:line="276" w:lineRule="auto"/>
        <w:ind w:left="851" w:right="899"/>
        <w:jc w:val="both"/>
        <w:rPr>
          <w:rFonts w:ascii="Palatino Linotype" w:hAnsi="Palatino Linotype" w:cs="Arial"/>
          <w:i/>
          <w:color w:val="2F2F2F"/>
          <w:sz w:val="22"/>
          <w:szCs w:val="22"/>
          <w:lang w:val="es-MX"/>
        </w:rPr>
      </w:pPr>
      <w:r w:rsidRPr="009417FD">
        <w:rPr>
          <w:rFonts w:ascii="Palatino Linotype" w:hAnsi="Palatino Linotype" w:cs="Arial"/>
          <w:b/>
          <w:bCs/>
          <w:i/>
          <w:color w:val="2F2F2F"/>
          <w:sz w:val="22"/>
          <w:szCs w:val="22"/>
        </w:rPr>
        <w:t>Cuarto.</w:t>
      </w:r>
      <w:r w:rsidRPr="009417FD">
        <w:rPr>
          <w:rFonts w:ascii="Palatino Linotype" w:hAnsi="Palatino Linotype" w:cs="Arial"/>
          <w:i/>
          <w:color w:val="2F2F2F"/>
          <w:sz w:val="22"/>
          <w:szCs w:val="22"/>
        </w:rPr>
        <w:t>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C3370B" w:rsidRPr="009417FD" w:rsidRDefault="00C3370B" w:rsidP="000E1F04">
      <w:pPr>
        <w:shd w:val="clear" w:color="auto" w:fill="FFFFFF"/>
        <w:spacing w:line="276" w:lineRule="auto"/>
        <w:ind w:left="851" w:right="899"/>
        <w:jc w:val="both"/>
        <w:rPr>
          <w:rFonts w:ascii="Palatino Linotype" w:hAnsi="Palatino Linotype" w:cs="Arial"/>
          <w:i/>
          <w:color w:val="2F2F2F"/>
          <w:sz w:val="22"/>
          <w:szCs w:val="22"/>
        </w:rPr>
      </w:pPr>
      <w:r w:rsidRPr="009417FD">
        <w:rPr>
          <w:rFonts w:ascii="Palatino Linotype" w:hAnsi="Palatino Linotype" w:cs="Arial"/>
          <w:i/>
          <w:color w:val="2F2F2F"/>
          <w:sz w:val="22"/>
          <w:szCs w:val="22"/>
        </w:rPr>
        <w:t>Los sujetos obligados deberán aplicar, de manera estricta, las excepciones al derecho de acceso a la información y sólo podrán invocarlas cuando acrediten su procedencia.</w:t>
      </w:r>
    </w:p>
    <w:p w:rsidR="000E1F04" w:rsidRPr="009417FD" w:rsidRDefault="00643980" w:rsidP="000E1F04">
      <w:pPr>
        <w:shd w:val="clear" w:color="auto" w:fill="FFFFFF"/>
        <w:spacing w:line="276" w:lineRule="auto"/>
        <w:ind w:left="851" w:right="899"/>
        <w:jc w:val="both"/>
        <w:rPr>
          <w:rFonts w:ascii="Palatino Linotype" w:hAnsi="Palatino Linotype" w:cs="Arial"/>
          <w:i/>
          <w:color w:val="2F2F2F"/>
          <w:sz w:val="22"/>
          <w:szCs w:val="22"/>
        </w:rPr>
      </w:pPr>
      <w:r w:rsidRPr="009417FD">
        <w:rPr>
          <w:noProof/>
          <w:lang w:val="es-MX" w:eastAsia="es-MX"/>
        </w:rPr>
        <mc:AlternateContent>
          <mc:Choice Requires="wps">
            <w:drawing>
              <wp:anchor distT="0" distB="0" distL="114300" distR="114300" simplePos="0" relativeHeight="251847680" behindDoc="0" locked="0" layoutInCell="1" allowOverlap="1">
                <wp:simplePos x="0" y="0"/>
                <wp:positionH relativeFrom="column">
                  <wp:posOffset>226151</wp:posOffset>
                </wp:positionH>
                <wp:positionV relativeFrom="paragraph">
                  <wp:posOffset>137260</wp:posOffset>
                </wp:positionV>
                <wp:extent cx="5504180" cy="1751338"/>
                <wp:effectExtent l="57150" t="38100" r="77470" b="96520"/>
                <wp:wrapNone/>
                <wp:docPr id="5" name="Rectángulo 5"/>
                <wp:cNvGraphicFramePr/>
                <a:graphic xmlns:a="http://schemas.openxmlformats.org/drawingml/2006/main">
                  <a:graphicData uri="http://schemas.microsoft.com/office/word/2010/wordprocessingShape">
                    <wps:wsp>
                      <wps:cNvSpPr/>
                      <wps:spPr>
                        <a:xfrm>
                          <a:off x="0" y="0"/>
                          <a:ext cx="5504180" cy="1751338"/>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9C8B11" id="Rectángulo 5" o:spid="_x0000_s1026" style="position:absolute;margin-left:17.8pt;margin-top:10.8pt;width:433.4pt;height:137.9pt;z-index:251847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" filled="f" strokecolor="red" strokeweight="3pt">
                <v:shadow on="t" color="black" opacity="22937f" origin=",.5" offset="0,.63889mm"/>
              </v:rect>
            </w:pict>
          </mc:Fallback>
        </mc:AlternateContent>
      </w:r>
    </w:p>
    <w:p w:rsidR="00C3370B" w:rsidRPr="009417FD" w:rsidRDefault="000E1F04" w:rsidP="000E1F04">
      <w:pPr>
        <w:spacing w:line="276" w:lineRule="auto"/>
        <w:ind w:left="851" w:right="899"/>
        <w:jc w:val="both"/>
        <w:rPr>
          <w:rFonts w:ascii="Palatino Linotype" w:hAnsi="Palatino Linotype"/>
          <w:i/>
          <w:color w:val="2F2F2F"/>
          <w:sz w:val="22"/>
          <w:szCs w:val="22"/>
          <w:shd w:val="clear" w:color="auto" w:fill="FFFFFF"/>
        </w:rPr>
      </w:pPr>
      <w:r w:rsidRPr="009417FD">
        <w:rPr>
          <w:rFonts w:ascii="Palatino Linotype" w:hAnsi="Palatino Linotype"/>
          <w:b/>
          <w:bCs/>
          <w:i/>
          <w:color w:val="2F2F2F"/>
          <w:sz w:val="22"/>
          <w:szCs w:val="22"/>
          <w:shd w:val="clear" w:color="auto" w:fill="FFFFFF"/>
        </w:rPr>
        <w:t>Quinto.</w:t>
      </w:r>
      <w:r w:rsidRPr="009417FD">
        <w:rPr>
          <w:rFonts w:ascii="Palatino Linotype" w:hAnsi="Palatino Linotype"/>
          <w:i/>
          <w:color w:val="2F2F2F"/>
          <w:sz w:val="22"/>
          <w:szCs w:val="22"/>
          <w:shd w:val="clear" w:color="auto" w:fill="FFFFFF"/>
        </w:rPr>
        <w:t>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0E1F04" w:rsidRPr="009417FD" w:rsidRDefault="000E1F04" w:rsidP="000E1F04">
      <w:pPr>
        <w:spacing w:line="276" w:lineRule="auto"/>
        <w:ind w:left="851" w:right="899"/>
        <w:jc w:val="both"/>
        <w:rPr>
          <w:rFonts w:ascii="Palatino Linotype" w:hAnsi="Palatino Linotype"/>
          <w:i/>
          <w:color w:val="2F2F2F"/>
          <w:sz w:val="22"/>
          <w:szCs w:val="22"/>
          <w:shd w:val="clear" w:color="auto" w:fill="FFFFFF"/>
        </w:rPr>
      </w:pPr>
    </w:p>
    <w:p w:rsidR="000E1F04" w:rsidRPr="009417FD" w:rsidRDefault="000E1F04" w:rsidP="000E1F04">
      <w:pPr>
        <w:shd w:val="clear" w:color="auto" w:fill="FFFFFF"/>
        <w:spacing w:line="276" w:lineRule="auto"/>
        <w:ind w:left="851" w:right="899"/>
        <w:jc w:val="both"/>
        <w:rPr>
          <w:rFonts w:ascii="Palatino Linotype" w:hAnsi="Palatino Linotype" w:cs="Arial"/>
          <w:i/>
          <w:color w:val="2F2F2F"/>
          <w:sz w:val="22"/>
          <w:szCs w:val="22"/>
        </w:rPr>
      </w:pPr>
      <w:r w:rsidRPr="009417FD">
        <w:rPr>
          <w:rFonts w:ascii="Palatino Linotype" w:hAnsi="Palatino Linotype" w:cs="Arial"/>
          <w:b/>
          <w:bCs/>
          <w:i/>
          <w:color w:val="2F2F2F"/>
          <w:sz w:val="22"/>
          <w:szCs w:val="22"/>
        </w:rPr>
        <w:t>Octavo. </w:t>
      </w:r>
      <w:r w:rsidRPr="009417FD">
        <w:rPr>
          <w:rFonts w:ascii="Palatino Linotype" w:hAnsi="Palatino Linotype" w:cs="Arial"/>
          <w:i/>
          <w:color w:val="2F2F2F"/>
          <w:sz w:val="22"/>
          <w:szCs w:val="22"/>
        </w:rPr>
        <w:t xml:space="preserve">Para fundar la clasificación de la información </w:t>
      </w:r>
      <w:r w:rsidRPr="009417FD">
        <w:rPr>
          <w:rFonts w:ascii="Palatino Linotype" w:hAnsi="Palatino Linotype" w:cs="Arial"/>
          <w:b/>
          <w:i/>
          <w:color w:val="2F2F2F"/>
          <w:sz w:val="22"/>
          <w:szCs w:val="22"/>
          <w:u w:val="single"/>
        </w:rPr>
        <w:t xml:space="preserve">se debe señalar el artículo, fracción, inciso, párrafo o numeral de la ley </w:t>
      </w:r>
      <w:r w:rsidRPr="009417FD">
        <w:rPr>
          <w:rFonts w:ascii="Palatino Linotype" w:hAnsi="Palatino Linotype" w:cs="Arial"/>
          <w:i/>
          <w:color w:val="2F2F2F"/>
          <w:sz w:val="22"/>
          <w:szCs w:val="22"/>
        </w:rPr>
        <w:t>o tratado internacional suscrito por el Estado mexicano que expresamente le otorga el carácter de reservada o confidencial.</w:t>
      </w:r>
    </w:p>
    <w:p w:rsidR="000E1F04" w:rsidRPr="009417FD" w:rsidRDefault="000E1F04" w:rsidP="000E1F04">
      <w:pPr>
        <w:shd w:val="clear" w:color="auto" w:fill="FFFFFF"/>
        <w:spacing w:line="276" w:lineRule="auto"/>
        <w:ind w:left="851" w:right="899"/>
        <w:jc w:val="both"/>
        <w:rPr>
          <w:rFonts w:ascii="Palatino Linotype" w:hAnsi="Palatino Linotype" w:cs="Arial"/>
          <w:i/>
          <w:color w:val="2F2F2F"/>
          <w:sz w:val="22"/>
          <w:szCs w:val="22"/>
        </w:rPr>
      </w:pPr>
      <w:r w:rsidRPr="009417FD">
        <w:rPr>
          <w:rFonts w:ascii="Palatino Linotype" w:hAnsi="Palatino Linotype" w:cs="Arial"/>
          <w:i/>
          <w:color w:val="2F2F2F"/>
          <w:sz w:val="22"/>
          <w:szCs w:val="22"/>
        </w:rPr>
        <w:t>Para motivar la clasificación se deberán señalar las razones o circunstancias especiales que lo llevaron a concluir que el caso particular se ajusta al supuesto previsto por la norma legal invocada como fundamento.</w:t>
      </w:r>
    </w:p>
    <w:p w:rsidR="000E1F04" w:rsidRPr="009417FD" w:rsidRDefault="000E1F04" w:rsidP="00C84C49">
      <w:pPr>
        <w:spacing w:line="360" w:lineRule="auto"/>
        <w:jc w:val="both"/>
        <w:rPr>
          <w:rFonts w:ascii="Palatino Linotype" w:hAnsi="Palatino Linotype" w:cs="Arial"/>
          <w:lang w:val="es-ES_tradnl"/>
        </w:rPr>
      </w:pPr>
    </w:p>
    <w:p w:rsidR="00702988" w:rsidRDefault="000E1F04" w:rsidP="00702988">
      <w:pPr>
        <w:autoSpaceDE w:val="0"/>
        <w:autoSpaceDN w:val="0"/>
        <w:adjustRightInd w:val="0"/>
        <w:spacing w:line="360" w:lineRule="auto"/>
        <w:ind w:right="-93"/>
        <w:jc w:val="both"/>
        <w:rPr>
          <w:rFonts w:ascii="Palatino Linotype" w:hAnsi="Palatino Linotype" w:cs="Arial"/>
        </w:rPr>
      </w:pPr>
      <w:r w:rsidRPr="009417FD">
        <w:rPr>
          <w:rFonts w:ascii="Palatino Linotype" w:hAnsi="Palatino Linotype" w:cs="Arial"/>
        </w:rPr>
        <w:t xml:space="preserve">De esta forma, tenemos que </w:t>
      </w:r>
      <w:r w:rsidRPr="009417FD">
        <w:rPr>
          <w:rFonts w:ascii="Palatino Linotype" w:hAnsi="Palatino Linotype" w:cs="Arial"/>
          <w:b/>
        </w:rPr>
        <w:t>EL SUJETO OBLIGADO</w:t>
      </w:r>
      <w:r w:rsidRPr="009417FD">
        <w:rPr>
          <w:rFonts w:ascii="Palatino Linotype" w:hAnsi="Palatino Linotype" w:cs="Arial"/>
        </w:rPr>
        <w:t xml:space="preserve"> debe de </w:t>
      </w:r>
      <w:r w:rsidR="00643980" w:rsidRPr="009417FD">
        <w:rPr>
          <w:rFonts w:ascii="Palatino Linotype" w:hAnsi="Palatino Linotype" w:cs="Arial"/>
        </w:rPr>
        <w:t>ajustarse</w:t>
      </w:r>
      <w:r w:rsidRPr="009417FD">
        <w:rPr>
          <w:rFonts w:ascii="Palatino Linotype" w:hAnsi="Palatino Linotype" w:cs="Arial"/>
        </w:rPr>
        <w:t xml:space="preserve"> a la norma establecida para tal efecto y a efecto de darle certeza jurídica al particular de que la información encuadra en el supuesto de la Ley de Transparencia y Acceso a la Información Pública del Estado de México </w:t>
      </w:r>
      <w:r w:rsidR="00F85DF9" w:rsidRPr="009417FD">
        <w:rPr>
          <w:rFonts w:ascii="Palatino Linotype" w:hAnsi="Palatino Linotype" w:cs="Arial"/>
        </w:rPr>
        <w:t xml:space="preserve">y Municipios, es que debe sujetarse a las </w:t>
      </w:r>
      <w:r w:rsidR="00F85DF9" w:rsidRPr="009417FD">
        <w:rPr>
          <w:rFonts w:ascii="Palatino Linotype" w:hAnsi="Palatino Linotype" w:cs="Arial"/>
        </w:rPr>
        <w:lastRenderedPageBreak/>
        <w:t>reglas establecidas señalando artículo, fracción, numeral o inciso que justifique la negativa a entregar la información requerida mediante acceso a l información pública.</w:t>
      </w:r>
    </w:p>
    <w:p w:rsidR="00702988" w:rsidRDefault="00702988" w:rsidP="00702988">
      <w:pPr>
        <w:autoSpaceDE w:val="0"/>
        <w:autoSpaceDN w:val="0"/>
        <w:adjustRightInd w:val="0"/>
        <w:spacing w:line="360" w:lineRule="auto"/>
        <w:ind w:right="-93"/>
        <w:jc w:val="both"/>
        <w:rPr>
          <w:rFonts w:ascii="Palatino Linotype" w:hAnsi="Palatino Linotype" w:cs="Arial"/>
        </w:rPr>
      </w:pPr>
    </w:p>
    <w:p w:rsidR="00702988" w:rsidRDefault="00702988" w:rsidP="00702988">
      <w:pPr>
        <w:autoSpaceDE w:val="0"/>
        <w:autoSpaceDN w:val="0"/>
        <w:adjustRightInd w:val="0"/>
        <w:spacing w:line="360" w:lineRule="auto"/>
        <w:ind w:right="-93"/>
        <w:jc w:val="both"/>
        <w:rPr>
          <w:rFonts w:ascii="Palatino Linotype" w:hAnsi="Palatino Linotype" w:cs="Arial"/>
        </w:rPr>
      </w:pPr>
      <w:r>
        <w:rPr>
          <w:rFonts w:ascii="Palatino Linotype" w:hAnsi="Palatino Linotype" w:cs="Arial"/>
        </w:rPr>
        <w:t xml:space="preserve">No obstante, es menester </w:t>
      </w:r>
      <w:r w:rsidRPr="00702988">
        <w:rPr>
          <w:rFonts w:ascii="Palatino Linotype" w:hAnsi="Palatino Linotype" w:cs="Arial"/>
        </w:rPr>
        <w:t xml:space="preserve">analizar el marco normativo que regula los documentos base de las solicitudes de acceso a la información, partiendo de lo </w:t>
      </w:r>
      <w:r>
        <w:rPr>
          <w:rFonts w:ascii="Palatino Linotype" w:hAnsi="Palatino Linotype" w:cs="Arial"/>
        </w:rPr>
        <w:t>establecido</w:t>
      </w:r>
      <w:r w:rsidRPr="00702988">
        <w:rPr>
          <w:rFonts w:ascii="Palatino Linotype" w:hAnsi="Palatino Linotype" w:cs="Arial"/>
        </w:rPr>
        <w:t xml:space="preserve"> en el Reglamento Interior de la Junta Local de Conciliación y Arbitraje Valle Cuautitlán-Texcoco, que en sus artículos 1 y 2, </w:t>
      </w:r>
      <w:r>
        <w:rPr>
          <w:rFonts w:ascii="Palatino Linotype" w:hAnsi="Palatino Linotype" w:cs="Arial"/>
        </w:rPr>
        <w:t>señalan</w:t>
      </w:r>
      <w:r w:rsidRPr="00702988">
        <w:rPr>
          <w:rFonts w:ascii="Palatino Linotype" w:hAnsi="Palatino Linotype" w:cs="Arial"/>
        </w:rPr>
        <w:t xml:space="preserve"> lo siguiente:</w:t>
      </w:r>
    </w:p>
    <w:p w:rsidR="00702988" w:rsidRPr="00702988" w:rsidRDefault="00702988" w:rsidP="00702988">
      <w:pPr>
        <w:autoSpaceDE w:val="0"/>
        <w:autoSpaceDN w:val="0"/>
        <w:adjustRightInd w:val="0"/>
        <w:spacing w:line="360" w:lineRule="auto"/>
        <w:ind w:right="-93"/>
        <w:jc w:val="both"/>
        <w:rPr>
          <w:rFonts w:ascii="Palatino Linotype" w:hAnsi="Palatino Linotype" w:cs="Arial"/>
        </w:rPr>
      </w:pPr>
    </w:p>
    <w:p w:rsidR="00702988" w:rsidRPr="00702988" w:rsidRDefault="00702988" w:rsidP="00702988">
      <w:pPr>
        <w:autoSpaceDE w:val="0"/>
        <w:autoSpaceDN w:val="0"/>
        <w:adjustRightInd w:val="0"/>
        <w:ind w:left="709" w:right="757"/>
        <w:jc w:val="both"/>
        <w:rPr>
          <w:rFonts w:ascii="Palatino Linotype" w:hAnsi="Palatino Linotype" w:cs="Arial"/>
          <w:i/>
          <w:sz w:val="22"/>
        </w:rPr>
      </w:pPr>
      <w:r w:rsidRPr="00702988">
        <w:rPr>
          <w:rFonts w:ascii="Palatino Linotype" w:hAnsi="Palatino Linotype" w:cs="Arial"/>
          <w:i/>
          <w:sz w:val="22"/>
        </w:rPr>
        <w:t xml:space="preserve">“Artículo 1. El presente Reglamento tiene por objeto normar la estructura, organización y funciones de la Junta Local de Conciliación y Arbitraje del Valle Cuautitlán - Texcoco, así como el despacho de los asuntos que se tramitan ante la misma y determinar las facultades y obligaciones del personal que en ella presta sus servicios, de conformidad con lo dispuesto por la Ley Federal del Trabajo. </w:t>
      </w:r>
    </w:p>
    <w:p w:rsidR="00702988" w:rsidRPr="00702988" w:rsidRDefault="00702988" w:rsidP="00702988">
      <w:pPr>
        <w:autoSpaceDE w:val="0"/>
        <w:autoSpaceDN w:val="0"/>
        <w:adjustRightInd w:val="0"/>
        <w:ind w:left="709" w:right="757"/>
        <w:jc w:val="both"/>
        <w:rPr>
          <w:rFonts w:ascii="Palatino Linotype" w:hAnsi="Palatino Linotype" w:cs="Arial"/>
          <w:i/>
          <w:sz w:val="22"/>
        </w:rPr>
      </w:pPr>
    </w:p>
    <w:p w:rsidR="00702988" w:rsidRPr="00702988" w:rsidRDefault="00702988" w:rsidP="00702988">
      <w:pPr>
        <w:autoSpaceDE w:val="0"/>
        <w:autoSpaceDN w:val="0"/>
        <w:adjustRightInd w:val="0"/>
        <w:ind w:left="709" w:right="757"/>
        <w:jc w:val="both"/>
        <w:rPr>
          <w:rFonts w:ascii="Palatino Linotype" w:hAnsi="Palatino Linotype" w:cs="Arial"/>
          <w:i/>
          <w:sz w:val="22"/>
        </w:rPr>
      </w:pPr>
      <w:r w:rsidRPr="00702988">
        <w:rPr>
          <w:rFonts w:ascii="Palatino Linotype" w:hAnsi="Palatino Linotype" w:cs="Arial"/>
          <w:i/>
          <w:sz w:val="22"/>
        </w:rPr>
        <w:t xml:space="preserve">Artículo 2. La Junta Local de Conciliación y Arbitraje del Valle de Cuautitlán - Texcoco tiene a su cargo: </w:t>
      </w:r>
    </w:p>
    <w:p w:rsidR="00702988" w:rsidRPr="00702988" w:rsidRDefault="00702988" w:rsidP="00702988">
      <w:pPr>
        <w:autoSpaceDE w:val="0"/>
        <w:autoSpaceDN w:val="0"/>
        <w:adjustRightInd w:val="0"/>
        <w:ind w:left="709" w:right="757"/>
        <w:jc w:val="both"/>
        <w:rPr>
          <w:rFonts w:ascii="Palatino Linotype" w:hAnsi="Palatino Linotype" w:cs="Arial"/>
          <w:i/>
          <w:sz w:val="22"/>
        </w:rPr>
      </w:pPr>
    </w:p>
    <w:p w:rsidR="00702988" w:rsidRPr="00702988" w:rsidRDefault="00702988" w:rsidP="00702988">
      <w:pPr>
        <w:autoSpaceDE w:val="0"/>
        <w:autoSpaceDN w:val="0"/>
        <w:adjustRightInd w:val="0"/>
        <w:ind w:left="709" w:right="757"/>
        <w:jc w:val="both"/>
        <w:rPr>
          <w:rFonts w:ascii="Palatino Linotype" w:hAnsi="Palatino Linotype" w:cs="Arial"/>
          <w:i/>
          <w:sz w:val="22"/>
        </w:rPr>
      </w:pPr>
      <w:r w:rsidRPr="00702988">
        <w:rPr>
          <w:rFonts w:ascii="Palatino Linotype" w:hAnsi="Palatino Linotype" w:cs="Arial"/>
          <w:i/>
          <w:sz w:val="22"/>
        </w:rPr>
        <w:t>I. La conciliación, tramitación y decisión sobre los conflictos de trabajo que se susciten entre las trabajadoras o los trabajadores y de las o los patrones, solo entre aquéllas o aquéllos y solo entre éstas o éstos, derivados de la relaciones de trabajo o de hechos ligados con ellas.</w:t>
      </w:r>
    </w:p>
    <w:p w:rsidR="00702988" w:rsidRPr="00702988" w:rsidRDefault="00702988" w:rsidP="00702988">
      <w:pPr>
        <w:autoSpaceDE w:val="0"/>
        <w:autoSpaceDN w:val="0"/>
        <w:adjustRightInd w:val="0"/>
        <w:ind w:left="709" w:right="757"/>
        <w:jc w:val="both"/>
        <w:rPr>
          <w:rFonts w:ascii="Palatino Linotype" w:hAnsi="Palatino Linotype" w:cs="Arial"/>
          <w:i/>
          <w:sz w:val="22"/>
        </w:rPr>
      </w:pPr>
      <w:r w:rsidRPr="00702988">
        <w:rPr>
          <w:rFonts w:ascii="Palatino Linotype" w:hAnsi="Palatino Linotype" w:cs="Arial"/>
          <w:i/>
          <w:sz w:val="22"/>
        </w:rPr>
        <w:t>II. La creación de condiciones generales de trabajo cuando se sometan a su decisión los conflictos de naturaleza económica.</w:t>
      </w:r>
    </w:p>
    <w:p w:rsidR="00702988" w:rsidRPr="00702988" w:rsidRDefault="00702988" w:rsidP="00702988">
      <w:pPr>
        <w:autoSpaceDE w:val="0"/>
        <w:autoSpaceDN w:val="0"/>
        <w:adjustRightInd w:val="0"/>
        <w:ind w:left="709" w:right="757"/>
        <w:jc w:val="both"/>
        <w:rPr>
          <w:rFonts w:ascii="Palatino Linotype" w:hAnsi="Palatino Linotype" w:cs="Arial"/>
          <w:i/>
          <w:sz w:val="22"/>
        </w:rPr>
      </w:pPr>
      <w:r w:rsidRPr="00702988">
        <w:rPr>
          <w:rFonts w:ascii="Palatino Linotype" w:hAnsi="Palatino Linotype" w:cs="Arial"/>
          <w:i/>
          <w:sz w:val="22"/>
        </w:rPr>
        <w:t xml:space="preserve">III. El registro de organizaciones sindicales. </w:t>
      </w:r>
    </w:p>
    <w:p w:rsidR="00702988" w:rsidRPr="00702988" w:rsidRDefault="00702988" w:rsidP="00702988">
      <w:pPr>
        <w:autoSpaceDE w:val="0"/>
        <w:autoSpaceDN w:val="0"/>
        <w:adjustRightInd w:val="0"/>
        <w:ind w:left="709" w:right="757"/>
        <w:jc w:val="both"/>
        <w:rPr>
          <w:rFonts w:ascii="Palatino Linotype" w:hAnsi="Palatino Linotype" w:cs="Arial"/>
          <w:i/>
          <w:sz w:val="22"/>
        </w:rPr>
      </w:pPr>
      <w:r w:rsidRPr="00702988">
        <w:rPr>
          <w:rFonts w:ascii="Palatino Linotype" w:hAnsi="Palatino Linotype" w:cs="Arial"/>
          <w:b/>
          <w:i/>
          <w:sz w:val="22"/>
        </w:rPr>
        <w:t>IV. El depósito de contratos colectivos de trabajo,</w:t>
      </w:r>
      <w:r w:rsidRPr="00702988">
        <w:rPr>
          <w:rFonts w:ascii="Palatino Linotype" w:hAnsi="Palatino Linotype" w:cs="Arial"/>
          <w:i/>
          <w:sz w:val="22"/>
        </w:rPr>
        <w:t xml:space="preserve"> reglamentos interiores de trabajo, avisos u otro documentación de acuerdo a su competencia legal.”</w:t>
      </w:r>
    </w:p>
    <w:p w:rsidR="00702988" w:rsidRPr="00702988" w:rsidRDefault="00702988" w:rsidP="00702988">
      <w:pPr>
        <w:autoSpaceDE w:val="0"/>
        <w:autoSpaceDN w:val="0"/>
        <w:adjustRightInd w:val="0"/>
        <w:spacing w:line="360" w:lineRule="auto"/>
        <w:ind w:right="-93"/>
        <w:jc w:val="both"/>
        <w:rPr>
          <w:rFonts w:ascii="Palatino Linotype" w:hAnsi="Palatino Linotype" w:cs="Arial"/>
        </w:rPr>
      </w:pPr>
    </w:p>
    <w:p w:rsidR="00702988" w:rsidRDefault="00702988" w:rsidP="00702988">
      <w:pPr>
        <w:autoSpaceDE w:val="0"/>
        <w:autoSpaceDN w:val="0"/>
        <w:adjustRightInd w:val="0"/>
        <w:spacing w:line="360" w:lineRule="auto"/>
        <w:ind w:right="-93"/>
        <w:jc w:val="both"/>
        <w:rPr>
          <w:rFonts w:ascii="Palatino Linotype" w:hAnsi="Palatino Linotype" w:cs="Arial"/>
        </w:rPr>
      </w:pPr>
      <w:r w:rsidRPr="00702988">
        <w:rPr>
          <w:rFonts w:ascii="Palatino Linotype" w:hAnsi="Palatino Linotype" w:cs="Arial"/>
        </w:rPr>
        <w:t>Bajo dichos términos, en la Ley Federal del Trabajo se indica lo siguiente:</w:t>
      </w:r>
    </w:p>
    <w:p w:rsidR="00702988" w:rsidRPr="00702988" w:rsidRDefault="00702988" w:rsidP="00702988">
      <w:pPr>
        <w:autoSpaceDE w:val="0"/>
        <w:autoSpaceDN w:val="0"/>
        <w:adjustRightInd w:val="0"/>
        <w:spacing w:line="360" w:lineRule="auto"/>
        <w:ind w:right="-93"/>
        <w:jc w:val="both"/>
        <w:rPr>
          <w:rFonts w:ascii="Palatino Linotype" w:hAnsi="Palatino Linotype" w:cs="Arial"/>
        </w:rPr>
      </w:pPr>
    </w:p>
    <w:p w:rsidR="00702988" w:rsidRPr="00702988" w:rsidRDefault="00702988" w:rsidP="00702988">
      <w:pPr>
        <w:autoSpaceDE w:val="0"/>
        <w:autoSpaceDN w:val="0"/>
        <w:adjustRightInd w:val="0"/>
        <w:ind w:left="709" w:right="757"/>
        <w:jc w:val="both"/>
        <w:rPr>
          <w:rFonts w:ascii="Palatino Linotype" w:hAnsi="Palatino Linotype" w:cs="Arial"/>
          <w:i/>
          <w:sz w:val="22"/>
        </w:rPr>
      </w:pPr>
      <w:r w:rsidRPr="00702988">
        <w:rPr>
          <w:rFonts w:ascii="Palatino Linotype" w:hAnsi="Palatino Linotype" w:cs="Arial"/>
          <w:i/>
          <w:sz w:val="22"/>
        </w:rPr>
        <w:t xml:space="preserve">“Artículo 41.- La substitución de patrón no afectará las relaciones de trabajo de la empresa o establecimiento. El patrón substituido será solidariamente responsable con el nuevo por las obligaciones derivadas de las relaciones de trabajo y de la Ley, nacidas antes de la fecha de la substitución, hasta por el término de seis meses; concluido éste, </w:t>
      </w:r>
      <w:r w:rsidRPr="00702988">
        <w:rPr>
          <w:rFonts w:ascii="Palatino Linotype" w:hAnsi="Palatino Linotype" w:cs="Arial"/>
          <w:i/>
          <w:sz w:val="22"/>
        </w:rPr>
        <w:lastRenderedPageBreak/>
        <w:t>subsistirá únicamente la responsabilidad del nuevo patrón. El término de seis meses a que se refiere el párrafo anterior, se contará a partir de la fecha en que se hubiese dado aviso de la substitución al sindicato o a los trabajadores.</w:t>
      </w:r>
    </w:p>
    <w:p w:rsidR="00702988" w:rsidRPr="00702988" w:rsidRDefault="00702988" w:rsidP="00702988">
      <w:pPr>
        <w:autoSpaceDE w:val="0"/>
        <w:autoSpaceDN w:val="0"/>
        <w:adjustRightInd w:val="0"/>
        <w:ind w:left="709" w:right="757"/>
        <w:jc w:val="both"/>
        <w:rPr>
          <w:rFonts w:ascii="Palatino Linotype" w:hAnsi="Palatino Linotype" w:cs="Arial"/>
          <w:i/>
          <w:sz w:val="22"/>
        </w:rPr>
      </w:pPr>
    </w:p>
    <w:p w:rsidR="00702988" w:rsidRPr="00702988" w:rsidRDefault="00702988" w:rsidP="00702988">
      <w:pPr>
        <w:autoSpaceDE w:val="0"/>
        <w:autoSpaceDN w:val="0"/>
        <w:adjustRightInd w:val="0"/>
        <w:ind w:left="709" w:right="757"/>
        <w:jc w:val="both"/>
        <w:rPr>
          <w:rFonts w:ascii="Palatino Linotype" w:hAnsi="Palatino Linotype" w:cs="Arial"/>
          <w:i/>
          <w:sz w:val="22"/>
        </w:rPr>
      </w:pPr>
      <w:r w:rsidRPr="00702988">
        <w:rPr>
          <w:rFonts w:ascii="Palatino Linotype" w:hAnsi="Palatino Linotype" w:cs="Arial"/>
          <w:i/>
          <w:sz w:val="22"/>
        </w:rPr>
        <w:t xml:space="preserve">Artículo 386.- Contrato colectivo de trabajo es el convenio celebrado entre uno o varios sindicatos de trabajadores y uno o varios patrones, o uno o varios sindicatos de patrones, con objeto de establecer las condiciones según las cuales debe prestarse el trabajo en una o más empresas o establecimientos. </w:t>
      </w:r>
    </w:p>
    <w:p w:rsidR="00702988" w:rsidRPr="00702988" w:rsidRDefault="00702988" w:rsidP="00702988">
      <w:pPr>
        <w:autoSpaceDE w:val="0"/>
        <w:autoSpaceDN w:val="0"/>
        <w:adjustRightInd w:val="0"/>
        <w:ind w:left="709" w:right="757"/>
        <w:jc w:val="both"/>
        <w:rPr>
          <w:rFonts w:ascii="Palatino Linotype" w:hAnsi="Palatino Linotype" w:cs="Arial"/>
          <w:i/>
          <w:sz w:val="22"/>
        </w:rPr>
      </w:pPr>
    </w:p>
    <w:p w:rsidR="00702988" w:rsidRPr="00702988" w:rsidRDefault="00702988" w:rsidP="00702988">
      <w:pPr>
        <w:autoSpaceDE w:val="0"/>
        <w:autoSpaceDN w:val="0"/>
        <w:adjustRightInd w:val="0"/>
        <w:ind w:left="709" w:right="757"/>
        <w:jc w:val="both"/>
        <w:rPr>
          <w:rFonts w:ascii="Palatino Linotype" w:hAnsi="Palatino Linotype" w:cs="Arial"/>
          <w:i/>
          <w:sz w:val="22"/>
        </w:rPr>
      </w:pPr>
      <w:r w:rsidRPr="00702988">
        <w:rPr>
          <w:rFonts w:ascii="Palatino Linotype" w:hAnsi="Palatino Linotype" w:cs="Arial"/>
          <w:i/>
          <w:sz w:val="22"/>
        </w:rPr>
        <w:t xml:space="preserve">Artículo 390.- El contrato colectivo de trabajo deberá celebrarse por escrito, bajo pena de nulidad. Se hará por triplicado, entregándose un ejemplar a cada una de las partes y se depositará el otro tanto en la Junta de Conciliación y Arbitraje o en la Junta Federal o Local de Conciliación, la que después de anotar la fecha y hora de presentación del documento lo remitirá a la Junta Federal o Local de Conciliación y Arbitraje. </w:t>
      </w:r>
    </w:p>
    <w:p w:rsidR="00702988" w:rsidRPr="00702988" w:rsidRDefault="00702988" w:rsidP="00702988">
      <w:pPr>
        <w:autoSpaceDE w:val="0"/>
        <w:autoSpaceDN w:val="0"/>
        <w:adjustRightInd w:val="0"/>
        <w:ind w:left="709" w:right="757"/>
        <w:jc w:val="both"/>
        <w:rPr>
          <w:rFonts w:ascii="Palatino Linotype" w:hAnsi="Palatino Linotype" w:cs="Arial"/>
          <w:i/>
          <w:sz w:val="22"/>
        </w:rPr>
      </w:pPr>
    </w:p>
    <w:p w:rsidR="00702988" w:rsidRPr="00702988" w:rsidRDefault="00702988" w:rsidP="00702988">
      <w:pPr>
        <w:autoSpaceDE w:val="0"/>
        <w:autoSpaceDN w:val="0"/>
        <w:adjustRightInd w:val="0"/>
        <w:ind w:left="709" w:right="757"/>
        <w:jc w:val="both"/>
        <w:rPr>
          <w:rFonts w:ascii="Palatino Linotype" w:hAnsi="Palatino Linotype" w:cs="Arial"/>
          <w:i/>
          <w:sz w:val="22"/>
        </w:rPr>
      </w:pPr>
      <w:r w:rsidRPr="00702988">
        <w:rPr>
          <w:rFonts w:ascii="Palatino Linotype" w:hAnsi="Palatino Linotype" w:cs="Arial"/>
          <w:i/>
          <w:sz w:val="22"/>
        </w:rPr>
        <w:t xml:space="preserve">El contrato surtirá efectos desde la fecha y hora de presentación del documento, salvo que las partes hubiesen convenido en una fecha distinta. </w:t>
      </w:r>
    </w:p>
    <w:p w:rsidR="00702988" w:rsidRPr="00702988" w:rsidRDefault="00702988" w:rsidP="00702988">
      <w:pPr>
        <w:autoSpaceDE w:val="0"/>
        <w:autoSpaceDN w:val="0"/>
        <w:adjustRightInd w:val="0"/>
        <w:ind w:left="709" w:right="757"/>
        <w:jc w:val="both"/>
        <w:rPr>
          <w:rFonts w:ascii="Palatino Linotype" w:hAnsi="Palatino Linotype" w:cs="Arial"/>
          <w:i/>
          <w:sz w:val="22"/>
        </w:rPr>
      </w:pPr>
    </w:p>
    <w:p w:rsidR="00702988" w:rsidRPr="00702988" w:rsidRDefault="00702988" w:rsidP="00702988">
      <w:pPr>
        <w:autoSpaceDE w:val="0"/>
        <w:autoSpaceDN w:val="0"/>
        <w:adjustRightInd w:val="0"/>
        <w:ind w:left="709" w:right="757"/>
        <w:jc w:val="both"/>
        <w:rPr>
          <w:rFonts w:ascii="Palatino Linotype" w:hAnsi="Palatino Linotype" w:cs="Arial"/>
          <w:i/>
          <w:sz w:val="22"/>
        </w:rPr>
      </w:pPr>
      <w:r w:rsidRPr="00702988">
        <w:rPr>
          <w:rFonts w:ascii="Palatino Linotype" w:hAnsi="Palatino Linotype" w:cs="Arial"/>
          <w:i/>
          <w:sz w:val="22"/>
        </w:rPr>
        <w:t xml:space="preserve">Artículo 391 Bis. Las Juntas de Conciliación y Arbitraje harán pública, para consulta de cualquier persona, la información de los contratos colectivos de trabajo que se encuentren depositados ante las mismas. Asimismo, deberán expedir copias de dichos documentos, en términos de lo dispuesto por la Ley Federal de Transparencia y Acceso a la Información Pública Gubernamental y de las leyes que regulen el acceso a la información gubernamental de las entidades federativas, según corresponda. </w:t>
      </w:r>
    </w:p>
    <w:p w:rsidR="00702988" w:rsidRPr="00702988" w:rsidRDefault="00702988" w:rsidP="00702988">
      <w:pPr>
        <w:autoSpaceDE w:val="0"/>
        <w:autoSpaceDN w:val="0"/>
        <w:adjustRightInd w:val="0"/>
        <w:ind w:left="709" w:right="757"/>
        <w:jc w:val="both"/>
        <w:rPr>
          <w:rFonts w:ascii="Palatino Linotype" w:hAnsi="Palatino Linotype" w:cs="Arial"/>
          <w:i/>
          <w:sz w:val="22"/>
        </w:rPr>
      </w:pPr>
    </w:p>
    <w:p w:rsidR="00702988" w:rsidRPr="00702988" w:rsidRDefault="00702988" w:rsidP="00702988">
      <w:pPr>
        <w:autoSpaceDE w:val="0"/>
        <w:autoSpaceDN w:val="0"/>
        <w:adjustRightInd w:val="0"/>
        <w:ind w:left="709" w:right="757"/>
        <w:jc w:val="both"/>
        <w:rPr>
          <w:rFonts w:ascii="Palatino Linotype" w:hAnsi="Palatino Linotype" w:cs="Arial"/>
          <w:i/>
          <w:sz w:val="22"/>
        </w:rPr>
      </w:pPr>
      <w:r w:rsidRPr="00702988">
        <w:rPr>
          <w:rFonts w:ascii="Palatino Linotype" w:hAnsi="Palatino Linotype" w:cs="Arial"/>
          <w:i/>
          <w:sz w:val="22"/>
        </w:rPr>
        <w:t>De preferencia, el texto íntegro de las versiones públicas de los contratos colectivos de trabajo deberá estar disponible en forma gratuita en los sitios de Internet de las Juntas de Conciliación y Arbitraje.</w:t>
      </w:r>
      <w:r>
        <w:rPr>
          <w:rFonts w:ascii="Palatino Linotype" w:hAnsi="Palatino Linotype" w:cs="Arial"/>
          <w:i/>
          <w:sz w:val="22"/>
        </w:rPr>
        <w:t>”</w:t>
      </w:r>
    </w:p>
    <w:p w:rsidR="00702988" w:rsidRPr="00702988" w:rsidRDefault="00702988" w:rsidP="00702988">
      <w:pPr>
        <w:autoSpaceDE w:val="0"/>
        <w:autoSpaceDN w:val="0"/>
        <w:adjustRightInd w:val="0"/>
        <w:spacing w:line="360" w:lineRule="auto"/>
        <w:ind w:right="-93"/>
        <w:jc w:val="both"/>
        <w:rPr>
          <w:rFonts w:ascii="Palatino Linotype" w:hAnsi="Palatino Linotype" w:cs="Arial"/>
        </w:rPr>
      </w:pPr>
    </w:p>
    <w:p w:rsidR="00702988" w:rsidRDefault="00702988" w:rsidP="00702988">
      <w:pPr>
        <w:autoSpaceDE w:val="0"/>
        <w:autoSpaceDN w:val="0"/>
        <w:adjustRightInd w:val="0"/>
        <w:spacing w:line="360" w:lineRule="auto"/>
        <w:ind w:right="-93"/>
        <w:jc w:val="both"/>
        <w:rPr>
          <w:rFonts w:ascii="Palatino Linotype" w:hAnsi="Palatino Linotype" w:cs="Arial"/>
        </w:rPr>
      </w:pPr>
      <w:r w:rsidRPr="00702988">
        <w:rPr>
          <w:rFonts w:ascii="Palatino Linotype" w:hAnsi="Palatino Linotype" w:cs="Arial"/>
        </w:rPr>
        <w:t>De los preceptos legales citados, se desprende que la Junta de Conciliación y Arbitraje presta sus servicios de conformidad con lo dispuesto en la Ley Federal del Trabajo, cuya competencia está determinada, entre otros artículos, por lo dispuesto en el 2 de sus Reglamento Interior.</w:t>
      </w:r>
    </w:p>
    <w:p w:rsidR="00702988" w:rsidRPr="00702988" w:rsidRDefault="00702988" w:rsidP="00702988">
      <w:pPr>
        <w:autoSpaceDE w:val="0"/>
        <w:autoSpaceDN w:val="0"/>
        <w:adjustRightInd w:val="0"/>
        <w:spacing w:line="360" w:lineRule="auto"/>
        <w:ind w:right="-93"/>
        <w:jc w:val="both"/>
        <w:rPr>
          <w:rFonts w:ascii="Palatino Linotype" w:hAnsi="Palatino Linotype" w:cs="Arial"/>
        </w:rPr>
      </w:pPr>
    </w:p>
    <w:p w:rsidR="00702988" w:rsidRDefault="00702988" w:rsidP="00702988">
      <w:pPr>
        <w:autoSpaceDE w:val="0"/>
        <w:autoSpaceDN w:val="0"/>
        <w:adjustRightInd w:val="0"/>
        <w:spacing w:line="360" w:lineRule="auto"/>
        <w:ind w:right="-93"/>
        <w:jc w:val="both"/>
        <w:rPr>
          <w:rFonts w:ascii="Palatino Linotype" w:hAnsi="Palatino Linotype" w:cs="Arial"/>
        </w:rPr>
      </w:pPr>
      <w:r w:rsidRPr="00702988">
        <w:rPr>
          <w:rFonts w:ascii="Palatino Linotype" w:hAnsi="Palatino Linotype" w:cs="Arial"/>
        </w:rPr>
        <w:lastRenderedPageBreak/>
        <w:t>Ahora bien, de conformidad con el numeral citado, el Sujeto Obligado tiene a su cargo la conciliación, tramitación y decisión sobre los conflictos de trabajo derivados de la relaciones de trabajo o de hechos ligados con ellas, la creación de condiciones generales de trabajo cuando se sometan a su decisión los conflictos de naturaleza económica, el registro de organizaciones sindicales y el depósito de contratos colectivos de trabajo, reglamentos interiores de trabajo, avisos u otro documentación de acuerdo a su competencia legal.</w:t>
      </w:r>
    </w:p>
    <w:p w:rsidR="00702988" w:rsidRPr="00702988" w:rsidRDefault="00702988" w:rsidP="00702988">
      <w:pPr>
        <w:autoSpaceDE w:val="0"/>
        <w:autoSpaceDN w:val="0"/>
        <w:adjustRightInd w:val="0"/>
        <w:spacing w:line="360" w:lineRule="auto"/>
        <w:ind w:right="-93"/>
        <w:jc w:val="both"/>
        <w:rPr>
          <w:rFonts w:ascii="Palatino Linotype" w:hAnsi="Palatino Linotype" w:cs="Arial"/>
        </w:rPr>
      </w:pPr>
    </w:p>
    <w:p w:rsidR="00702988" w:rsidRDefault="00702988" w:rsidP="00702988">
      <w:pPr>
        <w:autoSpaceDE w:val="0"/>
        <w:autoSpaceDN w:val="0"/>
        <w:adjustRightInd w:val="0"/>
        <w:spacing w:line="360" w:lineRule="auto"/>
        <w:ind w:right="-93"/>
        <w:jc w:val="both"/>
        <w:rPr>
          <w:rFonts w:ascii="Palatino Linotype" w:hAnsi="Palatino Linotype" w:cs="Arial"/>
        </w:rPr>
      </w:pPr>
      <w:r w:rsidRPr="00702988">
        <w:rPr>
          <w:rFonts w:ascii="Palatino Linotype" w:hAnsi="Palatino Linotype" w:cs="Arial"/>
        </w:rPr>
        <w:t>En ese contexto, es su competencia conocer lo que respecta al contrato colectivo de trabajo,</w:t>
      </w:r>
      <w:r>
        <w:rPr>
          <w:rFonts w:ascii="Palatino Linotype" w:hAnsi="Palatino Linotype" w:cs="Arial"/>
        </w:rPr>
        <w:t xml:space="preserve"> que es</w:t>
      </w:r>
      <w:r w:rsidRPr="00702988">
        <w:rPr>
          <w:rFonts w:ascii="Palatino Linotype" w:hAnsi="Palatino Linotype" w:cs="Arial"/>
        </w:rPr>
        <w:t xml:space="preserve"> el convenio celebrado entre uno o varios sindicatos de trabajadores y uno o varios patrones, o uno o varios sindicaos de patrones, con el objeto de establecer las condiciones según las cuales debe prestarse el trabajo en una o más empresas o establecimientos, que deberá celebrase por escrito bajo pena de nulidad. </w:t>
      </w:r>
    </w:p>
    <w:p w:rsidR="00702988" w:rsidRPr="00702988" w:rsidRDefault="00702988" w:rsidP="00702988">
      <w:pPr>
        <w:autoSpaceDE w:val="0"/>
        <w:autoSpaceDN w:val="0"/>
        <w:adjustRightInd w:val="0"/>
        <w:spacing w:line="360" w:lineRule="auto"/>
        <w:ind w:right="-93"/>
        <w:jc w:val="both"/>
        <w:rPr>
          <w:rFonts w:ascii="Palatino Linotype" w:hAnsi="Palatino Linotype" w:cs="Arial"/>
        </w:rPr>
      </w:pPr>
    </w:p>
    <w:p w:rsidR="00702988" w:rsidRPr="00702988" w:rsidRDefault="00702988" w:rsidP="00702988">
      <w:pPr>
        <w:autoSpaceDE w:val="0"/>
        <w:autoSpaceDN w:val="0"/>
        <w:adjustRightInd w:val="0"/>
        <w:spacing w:line="360" w:lineRule="auto"/>
        <w:ind w:right="-93"/>
        <w:jc w:val="both"/>
        <w:rPr>
          <w:rFonts w:ascii="Palatino Linotype" w:hAnsi="Palatino Linotype" w:cs="Arial"/>
        </w:rPr>
      </w:pPr>
      <w:r w:rsidRPr="00702988">
        <w:rPr>
          <w:rFonts w:ascii="Palatino Linotype" w:hAnsi="Palatino Linotype" w:cs="Arial"/>
        </w:rPr>
        <w:t xml:space="preserve">Dicho documento deberá elaborarse por triplicado, entregándose un ejemplar a cada una de las partes y se depositará uno, en la Junta de Conciliación y Arbitraje o en la Junta Federal o Local de Conciliación, la que después de anotar la fecha y hora de presentación del documento lo remitirá a la Junta Federal o Local de Conciliación y Arbitraje, el cual tiene el carácter de público, por lo tanto podrá ser consultado por  cualquier persona, en términos de lo dispuesto por la Ley Federal de Transparencia y Acceso a la Información Pública Gubernamental y de las leyes que regulen el acceso a la información gubernamental de las entidades federativas, según corresponda. </w:t>
      </w:r>
    </w:p>
    <w:p w:rsidR="00702988" w:rsidRDefault="00702988" w:rsidP="00702988">
      <w:pPr>
        <w:autoSpaceDE w:val="0"/>
        <w:autoSpaceDN w:val="0"/>
        <w:adjustRightInd w:val="0"/>
        <w:spacing w:line="360" w:lineRule="auto"/>
        <w:ind w:right="-93"/>
        <w:jc w:val="both"/>
        <w:rPr>
          <w:rFonts w:ascii="Palatino Linotype" w:hAnsi="Palatino Linotype" w:cs="Arial"/>
        </w:rPr>
      </w:pPr>
      <w:r w:rsidRPr="00702988">
        <w:rPr>
          <w:rFonts w:ascii="Palatino Linotype" w:hAnsi="Palatino Linotype" w:cs="Arial"/>
        </w:rPr>
        <w:lastRenderedPageBreak/>
        <w:t>Debiendo encontrarse preferentemente el texto íntegro de las versiones públicas de los contratos colectivos de trabajo en los sitios de Internet de las Juntas de Conciliación y Arbitraje.</w:t>
      </w:r>
    </w:p>
    <w:p w:rsidR="00702988" w:rsidRPr="00702988" w:rsidRDefault="00702988" w:rsidP="00702988">
      <w:pPr>
        <w:autoSpaceDE w:val="0"/>
        <w:autoSpaceDN w:val="0"/>
        <w:adjustRightInd w:val="0"/>
        <w:spacing w:line="360" w:lineRule="auto"/>
        <w:ind w:right="-93"/>
        <w:jc w:val="both"/>
        <w:rPr>
          <w:rFonts w:ascii="Palatino Linotype" w:hAnsi="Palatino Linotype" w:cs="Arial"/>
        </w:rPr>
      </w:pPr>
    </w:p>
    <w:p w:rsidR="00702988" w:rsidRDefault="00702988" w:rsidP="00702988">
      <w:pPr>
        <w:autoSpaceDE w:val="0"/>
        <w:autoSpaceDN w:val="0"/>
        <w:adjustRightInd w:val="0"/>
        <w:spacing w:line="360" w:lineRule="auto"/>
        <w:ind w:right="-93"/>
        <w:jc w:val="both"/>
        <w:rPr>
          <w:rFonts w:ascii="Palatino Linotype" w:hAnsi="Palatino Linotype" w:cs="Arial"/>
        </w:rPr>
      </w:pPr>
      <w:r w:rsidRPr="00702988">
        <w:rPr>
          <w:rFonts w:ascii="Palatino Linotype" w:hAnsi="Palatino Linotype" w:cs="Arial"/>
        </w:rPr>
        <w:t xml:space="preserve">En relación con lo expuesto, </w:t>
      </w:r>
      <w:r>
        <w:rPr>
          <w:rFonts w:ascii="Palatino Linotype" w:hAnsi="Palatino Linotype" w:cs="Arial"/>
        </w:rPr>
        <w:t>el</w:t>
      </w:r>
      <w:r w:rsidRPr="00702988">
        <w:rPr>
          <w:rFonts w:ascii="Palatino Linotype" w:hAnsi="Palatino Linotype" w:cs="Arial"/>
        </w:rPr>
        <w:t xml:space="preserve"> artículo 99 de la Ley de Transparencia y Acceso a la Información Pública del Estado de México y Municipios, en su texto dispone que de manera específica, las autoridades administrativas y jurisdiccionales en materia laboral deberán poner a disposición del público, los documentos del registro de los sindicatos, las tomas de nota, el estatuto, el padrón de socios, afiliados o análogos, las actas de asamblea, los reglamentos interiores de trabajo y los contratos colectivos, incluyendo el tabulador, convenios y las condiciones generales de trabajo .</w:t>
      </w:r>
    </w:p>
    <w:p w:rsidR="00702988" w:rsidRPr="00702988" w:rsidRDefault="00702988" w:rsidP="00702988">
      <w:pPr>
        <w:autoSpaceDE w:val="0"/>
        <w:autoSpaceDN w:val="0"/>
        <w:adjustRightInd w:val="0"/>
        <w:spacing w:line="360" w:lineRule="auto"/>
        <w:ind w:right="-93"/>
        <w:jc w:val="both"/>
        <w:rPr>
          <w:rFonts w:ascii="Palatino Linotype" w:hAnsi="Palatino Linotype" w:cs="Arial"/>
        </w:rPr>
      </w:pPr>
    </w:p>
    <w:p w:rsidR="00702988" w:rsidRDefault="00702988" w:rsidP="00702988">
      <w:pPr>
        <w:autoSpaceDE w:val="0"/>
        <w:autoSpaceDN w:val="0"/>
        <w:adjustRightInd w:val="0"/>
        <w:spacing w:line="360" w:lineRule="auto"/>
        <w:ind w:right="-93"/>
        <w:jc w:val="both"/>
        <w:rPr>
          <w:rFonts w:ascii="Palatino Linotype" w:hAnsi="Palatino Linotype" w:cs="Arial"/>
        </w:rPr>
      </w:pPr>
      <w:r w:rsidRPr="00702988">
        <w:rPr>
          <w:rFonts w:ascii="Palatino Linotype" w:hAnsi="Palatino Linotype" w:cs="Arial"/>
        </w:rPr>
        <w:t xml:space="preserve">Bajo las disposiciones jurídicas en análisis, cabe subrayar que </w:t>
      </w:r>
      <w:r>
        <w:rPr>
          <w:rFonts w:ascii="Palatino Linotype" w:hAnsi="Palatino Linotype" w:cs="Arial"/>
        </w:rPr>
        <w:t>e</w:t>
      </w:r>
      <w:r w:rsidRPr="00702988">
        <w:rPr>
          <w:rFonts w:ascii="Palatino Linotype" w:hAnsi="Palatino Linotype" w:cs="Arial"/>
        </w:rPr>
        <w:t>n lo que respecta, a los contractos colectivos la Ley Federal del Trabajo establece la obligación de publicarlos vía internet, de esa manera se hacen accesible al conocimiento de los trabajadores, para que en el caso de considerarlo pertinente puede ejercer las acciones que consideren convenientes en defensa de sus derechos laborales.</w:t>
      </w:r>
    </w:p>
    <w:p w:rsidR="00702988" w:rsidRPr="00702988" w:rsidRDefault="00702988" w:rsidP="00702988">
      <w:pPr>
        <w:autoSpaceDE w:val="0"/>
        <w:autoSpaceDN w:val="0"/>
        <w:adjustRightInd w:val="0"/>
        <w:spacing w:line="360" w:lineRule="auto"/>
        <w:ind w:right="-93"/>
        <w:jc w:val="both"/>
        <w:rPr>
          <w:rFonts w:ascii="Palatino Linotype" w:hAnsi="Palatino Linotype" w:cs="Arial"/>
        </w:rPr>
      </w:pPr>
    </w:p>
    <w:p w:rsidR="00702988" w:rsidRPr="00702988" w:rsidRDefault="00702988" w:rsidP="00702988">
      <w:pPr>
        <w:autoSpaceDE w:val="0"/>
        <w:autoSpaceDN w:val="0"/>
        <w:adjustRightInd w:val="0"/>
        <w:spacing w:line="360" w:lineRule="auto"/>
        <w:ind w:right="-93"/>
        <w:jc w:val="both"/>
        <w:rPr>
          <w:rFonts w:ascii="Palatino Linotype" w:hAnsi="Palatino Linotype" w:cs="Arial"/>
        </w:rPr>
      </w:pPr>
      <w:r w:rsidRPr="00702988">
        <w:rPr>
          <w:rFonts w:ascii="Palatino Linotype" w:hAnsi="Palatino Linotype" w:cs="Arial"/>
        </w:rPr>
        <w:t>Documentos que en términos de nuestra Ley de Transparencia, en relación directa con el artículo 78 fracción VII de la Ley General de Transparencia y Acceso a la Información Pública, debe mantener publicada el Sujeto Obligado al índice de “Todos los documentos contenidos en el expediente de registro sindical y de contratos colectivos de trabajo” en el “Ipomex”, situación que no acontece.</w:t>
      </w:r>
    </w:p>
    <w:p w:rsidR="00702988" w:rsidRDefault="00702988" w:rsidP="00702988">
      <w:pPr>
        <w:autoSpaceDE w:val="0"/>
        <w:autoSpaceDN w:val="0"/>
        <w:adjustRightInd w:val="0"/>
        <w:spacing w:line="360" w:lineRule="auto"/>
        <w:ind w:right="-93"/>
        <w:jc w:val="both"/>
        <w:rPr>
          <w:rFonts w:ascii="Palatino Linotype" w:hAnsi="Palatino Linotype" w:cs="Arial"/>
        </w:rPr>
      </w:pPr>
      <w:r w:rsidRPr="00702988">
        <w:rPr>
          <w:rFonts w:ascii="Palatino Linotype" w:hAnsi="Palatino Linotype" w:cs="Arial"/>
        </w:rPr>
        <w:lastRenderedPageBreak/>
        <w:t>Por ello, se hace necesario desestimar el acuerdo de clasificación de la información a efectos de ordenar el contrato o contratos colectivos de trabajo de la</w:t>
      </w:r>
      <w:r>
        <w:rPr>
          <w:rFonts w:ascii="Palatino Linotype" w:hAnsi="Palatino Linotype" w:cs="Arial"/>
        </w:rPr>
        <w:t>s</w:t>
      </w:r>
      <w:r w:rsidRPr="00702988">
        <w:rPr>
          <w:rFonts w:ascii="Palatino Linotype" w:hAnsi="Palatino Linotype" w:cs="Arial"/>
        </w:rPr>
        <w:t xml:space="preserve"> Persona</w:t>
      </w:r>
      <w:r>
        <w:rPr>
          <w:rFonts w:ascii="Palatino Linotype" w:hAnsi="Palatino Linotype" w:cs="Arial"/>
        </w:rPr>
        <w:t>s</w:t>
      </w:r>
      <w:r w:rsidRPr="00702988">
        <w:rPr>
          <w:rFonts w:ascii="Palatino Linotype" w:hAnsi="Palatino Linotype" w:cs="Arial"/>
        </w:rPr>
        <w:t xml:space="preserve"> Jurídico Colectiva</w:t>
      </w:r>
      <w:r>
        <w:rPr>
          <w:rFonts w:ascii="Palatino Linotype" w:hAnsi="Palatino Linotype" w:cs="Arial"/>
        </w:rPr>
        <w:t>s</w:t>
      </w:r>
      <w:r w:rsidRPr="00702988">
        <w:rPr>
          <w:rFonts w:ascii="Palatino Linotype" w:hAnsi="Palatino Linotype" w:cs="Arial"/>
        </w:rPr>
        <w:t xml:space="preserve">, por corresponder a información que el Sujeto Obligado debe mantener actualizada en </w:t>
      </w:r>
      <w:r w:rsidRPr="00275922">
        <w:rPr>
          <w:rFonts w:ascii="Palatino Linotype" w:hAnsi="Palatino Linotype" w:cs="Arial"/>
          <w:b/>
        </w:rPr>
        <w:t>versión pública</w:t>
      </w:r>
      <w:r w:rsidRPr="00702988">
        <w:rPr>
          <w:rFonts w:ascii="Palatino Linotype" w:hAnsi="Palatino Linotype" w:cs="Arial"/>
        </w:rPr>
        <w:t>, en los sitios de internet.</w:t>
      </w:r>
    </w:p>
    <w:p w:rsidR="00702988" w:rsidRDefault="00702988" w:rsidP="00702988">
      <w:pPr>
        <w:autoSpaceDE w:val="0"/>
        <w:autoSpaceDN w:val="0"/>
        <w:adjustRightInd w:val="0"/>
        <w:spacing w:line="360" w:lineRule="auto"/>
        <w:ind w:right="-93"/>
        <w:jc w:val="both"/>
        <w:rPr>
          <w:rFonts w:ascii="Palatino Linotype" w:hAnsi="Palatino Linotype" w:cs="Arial"/>
        </w:rPr>
      </w:pPr>
    </w:p>
    <w:p w:rsidR="00275922" w:rsidRDefault="00275922" w:rsidP="00275922">
      <w:pPr>
        <w:autoSpaceDE w:val="0"/>
        <w:autoSpaceDN w:val="0"/>
        <w:adjustRightInd w:val="0"/>
        <w:spacing w:line="360" w:lineRule="auto"/>
        <w:ind w:right="-93"/>
        <w:jc w:val="both"/>
        <w:rPr>
          <w:rFonts w:ascii="Palatino Linotype" w:hAnsi="Palatino Linotype" w:cs="Arial"/>
        </w:rPr>
      </w:pPr>
      <w:r w:rsidRPr="00275922">
        <w:rPr>
          <w:rFonts w:ascii="Palatino Linotype" w:hAnsi="Palatino Linotype" w:cs="Arial"/>
        </w:rPr>
        <w:t>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rsidR="00275922" w:rsidRPr="00275922" w:rsidRDefault="00275922" w:rsidP="00275922">
      <w:pPr>
        <w:autoSpaceDE w:val="0"/>
        <w:autoSpaceDN w:val="0"/>
        <w:adjustRightInd w:val="0"/>
        <w:spacing w:line="360" w:lineRule="auto"/>
        <w:ind w:right="-93"/>
        <w:jc w:val="both"/>
        <w:rPr>
          <w:rFonts w:ascii="Palatino Linotype" w:hAnsi="Palatino Linotype" w:cs="Arial"/>
        </w:rPr>
      </w:pPr>
    </w:p>
    <w:p w:rsidR="00275922" w:rsidRPr="00275922" w:rsidRDefault="00275922" w:rsidP="00275922">
      <w:pPr>
        <w:autoSpaceDE w:val="0"/>
        <w:autoSpaceDN w:val="0"/>
        <w:adjustRightInd w:val="0"/>
        <w:ind w:left="709" w:right="757"/>
        <w:jc w:val="both"/>
        <w:rPr>
          <w:rFonts w:ascii="Palatino Linotype" w:hAnsi="Palatino Linotype" w:cs="Arial"/>
          <w:i/>
          <w:sz w:val="22"/>
        </w:rPr>
      </w:pPr>
      <w:r w:rsidRPr="00275922">
        <w:rPr>
          <w:rFonts w:ascii="Palatino Linotype" w:hAnsi="Palatino Linotype" w:cs="Arial"/>
          <w:i/>
          <w:sz w:val="22"/>
        </w:rPr>
        <w:t>“Artículo 3. Para los efectos de la presente Ley se entenderá por:</w:t>
      </w:r>
    </w:p>
    <w:p w:rsidR="00275922" w:rsidRDefault="00275922" w:rsidP="00275922">
      <w:pPr>
        <w:autoSpaceDE w:val="0"/>
        <w:autoSpaceDN w:val="0"/>
        <w:adjustRightInd w:val="0"/>
        <w:ind w:left="709" w:right="757"/>
        <w:jc w:val="both"/>
        <w:rPr>
          <w:rFonts w:ascii="Palatino Linotype" w:hAnsi="Palatino Linotype" w:cs="Arial"/>
          <w:i/>
          <w:sz w:val="22"/>
        </w:rPr>
      </w:pPr>
    </w:p>
    <w:p w:rsidR="00275922" w:rsidRPr="00275922" w:rsidRDefault="00275922" w:rsidP="00275922">
      <w:pPr>
        <w:autoSpaceDE w:val="0"/>
        <w:autoSpaceDN w:val="0"/>
        <w:adjustRightInd w:val="0"/>
        <w:ind w:left="709" w:right="757"/>
        <w:jc w:val="both"/>
        <w:rPr>
          <w:rFonts w:ascii="Palatino Linotype" w:hAnsi="Palatino Linotype" w:cs="Arial"/>
          <w:i/>
          <w:sz w:val="22"/>
        </w:rPr>
      </w:pPr>
      <w:r w:rsidRPr="00275922">
        <w:rPr>
          <w:rFonts w:ascii="Palatino Linotype" w:hAnsi="Palatino Linotype" w:cs="Arial"/>
          <w:i/>
          <w:sz w:val="22"/>
        </w:rPr>
        <w:t>[…]</w:t>
      </w:r>
    </w:p>
    <w:p w:rsidR="00275922" w:rsidRPr="00275922" w:rsidRDefault="00275922" w:rsidP="00275922">
      <w:pPr>
        <w:autoSpaceDE w:val="0"/>
        <w:autoSpaceDN w:val="0"/>
        <w:adjustRightInd w:val="0"/>
        <w:ind w:left="709" w:right="757"/>
        <w:jc w:val="both"/>
        <w:rPr>
          <w:rFonts w:ascii="Palatino Linotype" w:hAnsi="Palatino Linotype" w:cs="Arial"/>
          <w:i/>
          <w:sz w:val="22"/>
        </w:rPr>
      </w:pPr>
      <w:r w:rsidRPr="00275922">
        <w:rPr>
          <w:rFonts w:ascii="Palatino Linotype" w:hAnsi="Palatino Linotype" w:cs="Arial"/>
          <w:i/>
          <w:sz w:val="22"/>
        </w:rPr>
        <w:t xml:space="preserve">IX. Datos personales: La información concerniente a una persona, identificada o identificable según lo dispuesto por la Ley de Protección de Datos Personales del Estado de México; </w:t>
      </w:r>
    </w:p>
    <w:p w:rsidR="00275922" w:rsidRPr="00275922" w:rsidRDefault="00275922" w:rsidP="00275922">
      <w:pPr>
        <w:autoSpaceDE w:val="0"/>
        <w:autoSpaceDN w:val="0"/>
        <w:adjustRightInd w:val="0"/>
        <w:ind w:left="709" w:right="757"/>
        <w:jc w:val="both"/>
        <w:rPr>
          <w:rFonts w:ascii="Palatino Linotype" w:hAnsi="Palatino Linotype" w:cs="Arial"/>
          <w:i/>
          <w:sz w:val="22"/>
        </w:rPr>
      </w:pPr>
      <w:r w:rsidRPr="00275922">
        <w:rPr>
          <w:rFonts w:ascii="Palatino Linotype" w:hAnsi="Palatino Linotype" w:cs="Arial"/>
          <w:i/>
          <w:sz w:val="22"/>
        </w:rPr>
        <w:t>XX. Información clasificada: Aquella considerada por la presente Ley como reservada o confidencial;</w:t>
      </w:r>
    </w:p>
    <w:p w:rsidR="00275922" w:rsidRPr="00275922" w:rsidRDefault="00275922" w:rsidP="00275922">
      <w:pPr>
        <w:autoSpaceDE w:val="0"/>
        <w:autoSpaceDN w:val="0"/>
        <w:adjustRightInd w:val="0"/>
        <w:ind w:left="709" w:right="757"/>
        <w:jc w:val="both"/>
        <w:rPr>
          <w:rFonts w:ascii="Palatino Linotype" w:hAnsi="Palatino Linotype" w:cs="Arial"/>
          <w:i/>
          <w:sz w:val="22"/>
        </w:rPr>
      </w:pPr>
      <w:r w:rsidRPr="00275922">
        <w:rPr>
          <w:rFonts w:ascii="Palatino Linotype" w:hAnsi="Palatino Linotype" w:cs="Arial"/>
          <w:i/>
          <w:sz w:val="22"/>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275922" w:rsidRPr="00275922" w:rsidRDefault="00275922" w:rsidP="00275922">
      <w:pPr>
        <w:autoSpaceDE w:val="0"/>
        <w:autoSpaceDN w:val="0"/>
        <w:adjustRightInd w:val="0"/>
        <w:ind w:left="709" w:right="757"/>
        <w:jc w:val="both"/>
        <w:rPr>
          <w:rFonts w:ascii="Palatino Linotype" w:hAnsi="Palatino Linotype" w:cs="Arial"/>
          <w:i/>
          <w:sz w:val="22"/>
        </w:rPr>
      </w:pPr>
      <w:r w:rsidRPr="00275922">
        <w:rPr>
          <w:rFonts w:ascii="Palatino Linotype" w:hAnsi="Palatino Linotype" w:cs="Arial"/>
          <w:i/>
          <w:sz w:val="22"/>
        </w:rPr>
        <w:t>XLV. Versión pública: Documento en el que se elimine, suprime o borra la información clasificada como reservada o confidencial para permitir su acceso.</w:t>
      </w:r>
    </w:p>
    <w:p w:rsidR="00275922" w:rsidRPr="00275922" w:rsidRDefault="00275922" w:rsidP="00275922">
      <w:pPr>
        <w:autoSpaceDE w:val="0"/>
        <w:autoSpaceDN w:val="0"/>
        <w:adjustRightInd w:val="0"/>
        <w:ind w:left="709" w:right="757"/>
        <w:jc w:val="both"/>
        <w:rPr>
          <w:rFonts w:ascii="Palatino Linotype" w:hAnsi="Palatino Linotype" w:cs="Arial"/>
          <w:i/>
          <w:sz w:val="22"/>
        </w:rPr>
      </w:pPr>
      <w:r w:rsidRPr="00275922">
        <w:rPr>
          <w:rFonts w:ascii="Palatino Linotype" w:hAnsi="Palatino Linotype" w:cs="Arial"/>
          <w:i/>
          <w:sz w:val="22"/>
        </w:rPr>
        <w:t>[…]</w:t>
      </w:r>
    </w:p>
    <w:p w:rsidR="00275922" w:rsidRDefault="00275922" w:rsidP="00275922">
      <w:pPr>
        <w:autoSpaceDE w:val="0"/>
        <w:autoSpaceDN w:val="0"/>
        <w:adjustRightInd w:val="0"/>
        <w:ind w:left="709" w:right="757"/>
        <w:jc w:val="both"/>
        <w:rPr>
          <w:rFonts w:ascii="Palatino Linotype" w:hAnsi="Palatino Linotype" w:cs="Arial"/>
          <w:i/>
          <w:sz w:val="22"/>
        </w:rPr>
      </w:pPr>
    </w:p>
    <w:p w:rsidR="00275922" w:rsidRPr="00275922" w:rsidRDefault="00275922" w:rsidP="00275922">
      <w:pPr>
        <w:autoSpaceDE w:val="0"/>
        <w:autoSpaceDN w:val="0"/>
        <w:adjustRightInd w:val="0"/>
        <w:ind w:left="709" w:right="757"/>
        <w:jc w:val="both"/>
        <w:rPr>
          <w:rFonts w:ascii="Palatino Linotype" w:hAnsi="Palatino Linotype" w:cs="Arial"/>
          <w:i/>
          <w:sz w:val="22"/>
        </w:rPr>
      </w:pPr>
      <w:r w:rsidRPr="00275922">
        <w:rPr>
          <w:rFonts w:ascii="Palatino Linotype" w:hAnsi="Palatino Linotype" w:cs="Arial"/>
          <w:i/>
          <w:sz w:val="22"/>
        </w:rPr>
        <w:t>Artículo 91. El acceso a la información pública será restringido excepcionalmente, cuando ésta sea clasificada como reservada o confidencial.</w:t>
      </w:r>
    </w:p>
    <w:p w:rsidR="00275922" w:rsidRDefault="00275922" w:rsidP="00275922">
      <w:pPr>
        <w:autoSpaceDE w:val="0"/>
        <w:autoSpaceDN w:val="0"/>
        <w:adjustRightInd w:val="0"/>
        <w:ind w:left="709" w:right="757"/>
        <w:jc w:val="both"/>
        <w:rPr>
          <w:rFonts w:ascii="Palatino Linotype" w:hAnsi="Palatino Linotype" w:cs="Arial"/>
          <w:i/>
          <w:sz w:val="22"/>
        </w:rPr>
      </w:pPr>
    </w:p>
    <w:p w:rsidR="00275922" w:rsidRPr="00275922" w:rsidRDefault="00275922" w:rsidP="00275922">
      <w:pPr>
        <w:autoSpaceDE w:val="0"/>
        <w:autoSpaceDN w:val="0"/>
        <w:adjustRightInd w:val="0"/>
        <w:ind w:left="709" w:right="757"/>
        <w:jc w:val="both"/>
        <w:rPr>
          <w:rFonts w:ascii="Palatino Linotype" w:hAnsi="Palatino Linotype" w:cs="Arial"/>
          <w:i/>
          <w:sz w:val="22"/>
        </w:rPr>
      </w:pPr>
      <w:r w:rsidRPr="00275922">
        <w:rPr>
          <w:rFonts w:ascii="Palatino Linotype" w:hAnsi="Palatino Linotype" w:cs="Arial"/>
          <w:i/>
          <w:sz w:val="22"/>
        </w:rPr>
        <w:t>Artículo 132. La clasificación de la información se llevará a cabo en el momento en que:</w:t>
      </w:r>
    </w:p>
    <w:p w:rsidR="00275922" w:rsidRDefault="00275922" w:rsidP="00275922">
      <w:pPr>
        <w:autoSpaceDE w:val="0"/>
        <w:autoSpaceDN w:val="0"/>
        <w:adjustRightInd w:val="0"/>
        <w:ind w:left="709" w:right="757"/>
        <w:jc w:val="both"/>
        <w:rPr>
          <w:rFonts w:ascii="Palatino Linotype" w:hAnsi="Palatino Linotype" w:cs="Arial"/>
          <w:i/>
          <w:sz w:val="22"/>
        </w:rPr>
      </w:pPr>
    </w:p>
    <w:p w:rsidR="00275922" w:rsidRPr="00275922" w:rsidRDefault="00275922" w:rsidP="00275922">
      <w:pPr>
        <w:autoSpaceDE w:val="0"/>
        <w:autoSpaceDN w:val="0"/>
        <w:adjustRightInd w:val="0"/>
        <w:ind w:left="709" w:right="757"/>
        <w:jc w:val="both"/>
        <w:rPr>
          <w:rFonts w:ascii="Palatino Linotype" w:hAnsi="Palatino Linotype" w:cs="Arial"/>
          <w:i/>
          <w:sz w:val="22"/>
        </w:rPr>
      </w:pPr>
      <w:r w:rsidRPr="00275922">
        <w:rPr>
          <w:rFonts w:ascii="Palatino Linotype" w:hAnsi="Palatino Linotype" w:cs="Arial"/>
          <w:i/>
          <w:sz w:val="22"/>
        </w:rPr>
        <w:t>I. Se reciba una solicitud de acceso a la información;</w:t>
      </w:r>
    </w:p>
    <w:p w:rsidR="00275922" w:rsidRPr="00275922" w:rsidRDefault="00275922" w:rsidP="00275922">
      <w:pPr>
        <w:autoSpaceDE w:val="0"/>
        <w:autoSpaceDN w:val="0"/>
        <w:adjustRightInd w:val="0"/>
        <w:ind w:left="709" w:right="757"/>
        <w:jc w:val="both"/>
        <w:rPr>
          <w:rFonts w:ascii="Palatino Linotype" w:hAnsi="Palatino Linotype" w:cs="Arial"/>
          <w:i/>
          <w:sz w:val="22"/>
        </w:rPr>
      </w:pPr>
      <w:r w:rsidRPr="00275922">
        <w:rPr>
          <w:rFonts w:ascii="Palatino Linotype" w:hAnsi="Palatino Linotype" w:cs="Arial"/>
          <w:i/>
          <w:sz w:val="22"/>
        </w:rPr>
        <w:t>II. Se determine mediante resolución de autoridad competente; o</w:t>
      </w:r>
    </w:p>
    <w:p w:rsidR="00275922" w:rsidRPr="00275922" w:rsidRDefault="00275922" w:rsidP="00275922">
      <w:pPr>
        <w:autoSpaceDE w:val="0"/>
        <w:autoSpaceDN w:val="0"/>
        <w:adjustRightInd w:val="0"/>
        <w:ind w:left="709" w:right="757"/>
        <w:jc w:val="both"/>
        <w:rPr>
          <w:rFonts w:ascii="Palatino Linotype" w:hAnsi="Palatino Linotype" w:cs="Arial"/>
          <w:i/>
          <w:sz w:val="22"/>
        </w:rPr>
      </w:pPr>
      <w:r w:rsidRPr="00275922">
        <w:rPr>
          <w:rFonts w:ascii="Palatino Linotype" w:hAnsi="Palatino Linotype" w:cs="Arial"/>
          <w:i/>
          <w:sz w:val="22"/>
        </w:rPr>
        <w:lastRenderedPageBreak/>
        <w:t>III. Se generen versiones públicas para dar cumplimiento a las obligaciones de transparencia previstas en esta Ley.</w:t>
      </w:r>
    </w:p>
    <w:p w:rsidR="00275922" w:rsidRPr="00275922" w:rsidRDefault="00275922" w:rsidP="00275922">
      <w:pPr>
        <w:autoSpaceDE w:val="0"/>
        <w:autoSpaceDN w:val="0"/>
        <w:adjustRightInd w:val="0"/>
        <w:ind w:left="709" w:right="757"/>
        <w:jc w:val="both"/>
        <w:rPr>
          <w:rFonts w:ascii="Palatino Linotype" w:hAnsi="Palatino Linotype" w:cs="Arial"/>
          <w:i/>
          <w:sz w:val="22"/>
        </w:rPr>
      </w:pPr>
      <w:r w:rsidRPr="00275922">
        <w:rPr>
          <w:rFonts w:ascii="Palatino Linotype" w:hAnsi="Palatino Linotype" w:cs="Arial"/>
          <w:i/>
          <w:sz w:val="22"/>
        </w:rPr>
        <w:t>[…]</w:t>
      </w:r>
    </w:p>
    <w:p w:rsidR="00275922" w:rsidRDefault="00275922" w:rsidP="00275922">
      <w:pPr>
        <w:autoSpaceDE w:val="0"/>
        <w:autoSpaceDN w:val="0"/>
        <w:adjustRightInd w:val="0"/>
        <w:ind w:left="709" w:right="757"/>
        <w:jc w:val="both"/>
        <w:rPr>
          <w:rFonts w:ascii="Palatino Linotype" w:hAnsi="Palatino Linotype" w:cs="Arial"/>
          <w:i/>
          <w:sz w:val="22"/>
        </w:rPr>
      </w:pPr>
    </w:p>
    <w:p w:rsidR="00275922" w:rsidRPr="00275922" w:rsidRDefault="00275922" w:rsidP="00275922">
      <w:pPr>
        <w:autoSpaceDE w:val="0"/>
        <w:autoSpaceDN w:val="0"/>
        <w:adjustRightInd w:val="0"/>
        <w:ind w:left="709" w:right="757"/>
        <w:jc w:val="both"/>
        <w:rPr>
          <w:rFonts w:ascii="Palatino Linotype" w:hAnsi="Palatino Linotype" w:cs="Arial"/>
          <w:i/>
          <w:sz w:val="22"/>
        </w:rPr>
      </w:pPr>
      <w:r w:rsidRPr="00275922">
        <w:rPr>
          <w:rFonts w:ascii="Palatino Linotype" w:hAnsi="Palatino Linotype" w:cs="Arial"/>
          <w:i/>
          <w:sz w:val="22"/>
        </w:rPr>
        <w:t>Artículo 143. Para los efectos de esta Ley se considera información confidencial, la clasificada como tal, de manera permanente, por su naturaleza, cuando:</w:t>
      </w:r>
    </w:p>
    <w:p w:rsidR="00275922" w:rsidRDefault="00275922" w:rsidP="00275922">
      <w:pPr>
        <w:autoSpaceDE w:val="0"/>
        <w:autoSpaceDN w:val="0"/>
        <w:adjustRightInd w:val="0"/>
        <w:ind w:left="709" w:right="757"/>
        <w:jc w:val="both"/>
        <w:rPr>
          <w:rFonts w:ascii="Palatino Linotype" w:hAnsi="Palatino Linotype" w:cs="Arial"/>
          <w:i/>
          <w:sz w:val="22"/>
        </w:rPr>
      </w:pPr>
    </w:p>
    <w:p w:rsidR="00275922" w:rsidRPr="00275922" w:rsidRDefault="00275922" w:rsidP="00275922">
      <w:pPr>
        <w:autoSpaceDE w:val="0"/>
        <w:autoSpaceDN w:val="0"/>
        <w:adjustRightInd w:val="0"/>
        <w:ind w:left="709" w:right="757"/>
        <w:jc w:val="both"/>
        <w:rPr>
          <w:rFonts w:ascii="Palatino Linotype" w:hAnsi="Palatino Linotype" w:cs="Arial"/>
          <w:i/>
          <w:sz w:val="22"/>
        </w:rPr>
      </w:pPr>
      <w:r w:rsidRPr="00275922">
        <w:rPr>
          <w:rFonts w:ascii="Palatino Linotype" w:hAnsi="Palatino Linotype" w:cs="Arial"/>
          <w:i/>
          <w:sz w:val="22"/>
        </w:rPr>
        <w:t>I. Se refiera a la información privada y los datos personales concernientes a una persona física o jurídico colectiva identificada o identificable;</w:t>
      </w:r>
    </w:p>
    <w:p w:rsidR="00275922" w:rsidRPr="00275922" w:rsidRDefault="00275922" w:rsidP="00275922">
      <w:pPr>
        <w:autoSpaceDE w:val="0"/>
        <w:autoSpaceDN w:val="0"/>
        <w:adjustRightInd w:val="0"/>
        <w:ind w:left="709" w:right="757"/>
        <w:jc w:val="both"/>
        <w:rPr>
          <w:rFonts w:ascii="Palatino Linotype" w:hAnsi="Palatino Linotype" w:cs="Arial"/>
          <w:i/>
          <w:sz w:val="22"/>
        </w:rPr>
      </w:pPr>
      <w:r w:rsidRPr="00275922">
        <w:rPr>
          <w:rFonts w:ascii="Palatino Linotype" w:hAnsi="Palatino Linotype" w:cs="Arial"/>
          <w:i/>
          <w:sz w:val="22"/>
        </w:rPr>
        <w:t>II. Los secretos bancario, fiduciario, industrial, comercial, fiscal, bursátil y postal, cuya titularidad corresponda a particulares, sujetos de derecho internacional o a sujetos obligados cuando no involucren el ejercicio de recursos públicos; y</w:t>
      </w:r>
    </w:p>
    <w:p w:rsidR="00275922" w:rsidRPr="00275922" w:rsidRDefault="00275922" w:rsidP="00275922">
      <w:pPr>
        <w:autoSpaceDE w:val="0"/>
        <w:autoSpaceDN w:val="0"/>
        <w:adjustRightInd w:val="0"/>
        <w:ind w:left="709" w:right="757"/>
        <w:jc w:val="both"/>
        <w:rPr>
          <w:rFonts w:ascii="Palatino Linotype" w:hAnsi="Palatino Linotype" w:cs="Arial"/>
          <w:i/>
          <w:sz w:val="22"/>
        </w:rPr>
      </w:pPr>
      <w:r w:rsidRPr="00275922">
        <w:rPr>
          <w:rFonts w:ascii="Palatino Linotype" w:hAnsi="Palatino Linotype" w:cs="Arial"/>
          <w:i/>
          <w:sz w:val="22"/>
        </w:rPr>
        <w:t>III. La que presenten los particulares a los sujetos obligados, de conformidad con lo dispuesto por las leyes o los tratados internacionales.</w:t>
      </w:r>
    </w:p>
    <w:p w:rsidR="00275922" w:rsidRDefault="00275922" w:rsidP="00275922">
      <w:pPr>
        <w:autoSpaceDE w:val="0"/>
        <w:autoSpaceDN w:val="0"/>
        <w:adjustRightInd w:val="0"/>
        <w:ind w:left="709" w:right="757"/>
        <w:jc w:val="both"/>
        <w:rPr>
          <w:rFonts w:ascii="Palatino Linotype" w:hAnsi="Palatino Linotype" w:cs="Arial"/>
          <w:i/>
          <w:sz w:val="22"/>
        </w:rPr>
      </w:pPr>
    </w:p>
    <w:p w:rsidR="00275922" w:rsidRPr="00275922" w:rsidRDefault="00275922" w:rsidP="00275922">
      <w:pPr>
        <w:autoSpaceDE w:val="0"/>
        <w:autoSpaceDN w:val="0"/>
        <w:adjustRightInd w:val="0"/>
        <w:ind w:left="709" w:right="757"/>
        <w:jc w:val="both"/>
        <w:rPr>
          <w:rFonts w:ascii="Palatino Linotype" w:hAnsi="Palatino Linotype" w:cs="Arial"/>
          <w:i/>
          <w:sz w:val="22"/>
        </w:rPr>
      </w:pPr>
      <w:r w:rsidRPr="00275922">
        <w:rPr>
          <w:rFonts w:ascii="Palatino Linotype" w:hAnsi="Palatino Linotype" w:cs="Arial"/>
          <w:i/>
          <w:sz w:val="22"/>
        </w:rPr>
        <w:t>La información confidencial no estará sujeta a temporalidad alguna y sólo podrán tener acceso a ella los titulares de la misma, sus representantes y los servidores públicos facultados para ello.</w:t>
      </w:r>
    </w:p>
    <w:p w:rsidR="00275922" w:rsidRDefault="00275922" w:rsidP="00275922">
      <w:pPr>
        <w:autoSpaceDE w:val="0"/>
        <w:autoSpaceDN w:val="0"/>
        <w:adjustRightInd w:val="0"/>
        <w:ind w:left="709" w:right="757"/>
        <w:jc w:val="both"/>
        <w:rPr>
          <w:rFonts w:ascii="Palatino Linotype" w:hAnsi="Palatino Linotype" w:cs="Arial"/>
          <w:i/>
          <w:sz w:val="22"/>
        </w:rPr>
      </w:pPr>
    </w:p>
    <w:p w:rsidR="00275922" w:rsidRDefault="00275922" w:rsidP="00275922">
      <w:pPr>
        <w:autoSpaceDE w:val="0"/>
        <w:autoSpaceDN w:val="0"/>
        <w:adjustRightInd w:val="0"/>
        <w:ind w:left="709" w:right="757"/>
        <w:jc w:val="both"/>
        <w:rPr>
          <w:rFonts w:ascii="Palatino Linotype" w:hAnsi="Palatino Linotype" w:cs="Arial"/>
          <w:i/>
          <w:sz w:val="22"/>
        </w:rPr>
      </w:pPr>
      <w:r w:rsidRPr="00275922">
        <w:rPr>
          <w:rFonts w:ascii="Palatino Linotype" w:hAnsi="Palatino Linotype" w:cs="Arial"/>
          <w:i/>
          <w:sz w:val="22"/>
        </w:rPr>
        <w:t>No se considerará confidencial la información que se encuentre en los registros públicos o en fuentes de acceso público, ni tampoco la que sea considerada por la presente ley como información pública.”</w:t>
      </w:r>
    </w:p>
    <w:p w:rsidR="00275922" w:rsidRPr="00275922" w:rsidRDefault="00275922" w:rsidP="00275922">
      <w:pPr>
        <w:autoSpaceDE w:val="0"/>
        <w:autoSpaceDN w:val="0"/>
        <w:adjustRightInd w:val="0"/>
        <w:ind w:left="709" w:right="757"/>
        <w:jc w:val="both"/>
        <w:rPr>
          <w:rFonts w:ascii="Palatino Linotype" w:hAnsi="Palatino Linotype" w:cs="Arial"/>
          <w:i/>
          <w:sz w:val="22"/>
        </w:rPr>
      </w:pPr>
    </w:p>
    <w:p w:rsidR="00275922" w:rsidRPr="00275922" w:rsidRDefault="00275922" w:rsidP="00275922">
      <w:pPr>
        <w:autoSpaceDE w:val="0"/>
        <w:autoSpaceDN w:val="0"/>
        <w:adjustRightInd w:val="0"/>
        <w:spacing w:line="360" w:lineRule="auto"/>
        <w:ind w:right="-93"/>
        <w:jc w:val="both"/>
        <w:rPr>
          <w:rFonts w:ascii="Palatino Linotype" w:hAnsi="Palatino Linotype" w:cs="Arial"/>
        </w:rPr>
      </w:pPr>
      <w:r w:rsidRPr="00275922">
        <w:rPr>
          <w:rFonts w:ascii="Palatino Linotype" w:hAnsi="Palatino Linotype" w:cs="Arial"/>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275922" w:rsidRDefault="00275922" w:rsidP="00275922">
      <w:pPr>
        <w:autoSpaceDE w:val="0"/>
        <w:autoSpaceDN w:val="0"/>
        <w:adjustRightInd w:val="0"/>
        <w:spacing w:line="360" w:lineRule="auto"/>
        <w:ind w:right="-93"/>
        <w:jc w:val="both"/>
        <w:rPr>
          <w:rFonts w:ascii="Palatino Linotype" w:hAnsi="Palatino Linotype" w:cs="Arial"/>
        </w:rPr>
      </w:pPr>
      <w:r w:rsidRPr="00275922">
        <w:rPr>
          <w:rFonts w:ascii="Palatino Linotype" w:hAnsi="Palatino Linotype" w:cs="Arial"/>
        </w:rPr>
        <w:lastRenderedPageBreak/>
        <w:t>Entorno a lo que aquí nos interesa, los Lineamientos Quincuagésimo sexto, Quincuagésimo séptimo y Quincuagésimo octavo, establecen lo siguiente:</w:t>
      </w:r>
    </w:p>
    <w:p w:rsidR="00275922" w:rsidRPr="00275922" w:rsidRDefault="00275922" w:rsidP="00275922">
      <w:pPr>
        <w:autoSpaceDE w:val="0"/>
        <w:autoSpaceDN w:val="0"/>
        <w:adjustRightInd w:val="0"/>
        <w:spacing w:line="360" w:lineRule="auto"/>
        <w:ind w:right="-93"/>
        <w:jc w:val="both"/>
        <w:rPr>
          <w:rFonts w:ascii="Palatino Linotype" w:hAnsi="Palatino Linotype" w:cs="Arial"/>
        </w:rPr>
      </w:pPr>
    </w:p>
    <w:p w:rsidR="00275922" w:rsidRDefault="00275922" w:rsidP="00275922">
      <w:pPr>
        <w:autoSpaceDE w:val="0"/>
        <w:autoSpaceDN w:val="0"/>
        <w:adjustRightInd w:val="0"/>
        <w:ind w:left="709" w:right="757"/>
        <w:jc w:val="both"/>
        <w:rPr>
          <w:rFonts w:ascii="Palatino Linotype" w:hAnsi="Palatino Linotype" w:cs="Arial"/>
          <w:i/>
          <w:sz w:val="22"/>
        </w:rPr>
      </w:pPr>
      <w:r w:rsidRPr="00275922">
        <w:rPr>
          <w:rFonts w:ascii="Palatino Linotype" w:hAnsi="Palatino Linotype" w:cs="Arial"/>
          <w:i/>
          <w:sz w:val="22"/>
        </w:rPr>
        <w:t>“Quincuagésimo sexto.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275922" w:rsidRPr="00275922" w:rsidRDefault="00275922" w:rsidP="00275922">
      <w:pPr>
        <w:autoSpaceDE w:val="0"/>
        <w:autoSpaceDN w:val="0"/>
        <w:adjustRightInd w:val="0"/>
        <w:ind w:left="709" w:right="757"/>
        <w:jc w:val="both"/>
        <w:rPr>
          <w:rFonts w:ascii="Palatino Linotype" w:hAnsi="Palatino Linotype" w:cs="Arial"/>
          <w:i/>
          <w:sz w:val="22"/>
        </w:rPr>
      </w:pPr>
    </w:p>
    <w:p w:rsidR="00275922" w:rsidRPr="00275922" w:rsidRDefault="00275922" w:rsidP="00275922">
      <w:pPr>
        <w:autoSpaceDE w:val="0"/>
        <w:autoSpaceDN w:val="0"/>
        <w:adjustRightInd w:val="0"/>
        <w:ind w:left="709" w:right="757"/>
        <w:jc w:val="both"/>
        <w:rPr>
          <w:rFonts w:ascii="Palatino Linotype" w:hAnsi="Palatino Linotype" w:cs="Arial"/>
          <w:i/>
          <w:sz w:val="22"/>
        </w:rPr>
      </w:pPr>
      <w:r w:rsidRPr="00275922">
        <w:rPr>
          <w:rFonts w:ascii="Palatino Linotype" w:hAnsi="Palatino Linotype" w:cs="Arial"/>
          <w:i/>
          <w:sz w:val="22"/>
        </w:rPr>
        <w:t xml:space="preserve">Quincuagésimo séptimo. Se considera, en principio, como información pública y no podrá omitirse de las versiones públicas la siguiente: </w:t>
      </w:r>
    </w:p>
    <w:p w:rsidR="00275922" w:rsidRDefault="00275922" w:rsidP="00275922">
      <w:pPr>
        <w:autoSpaceDE w:val="0"/>
        <w:autoSpaceDN w:val="0"/>
        <w:adjustRightInd w:val="0"/>
        <w:ind w:left="709" w:right="757"/>
        <w:jc w:val="both"/>
        <w:rPr>
          <w:rFonts w:ascii="Palatino Linotype" w:hAnsi="Palatino Linotype" w:cs="Arial"/>
          <w:i/>
          <w:sz w:val="22"/>
        </w:rPr>
      </w:pPr>
    </w:p>
    <w:p w:rsidR="00275922" w:rsidRPr="00275922" w:rsidRDefault="00275922" w:rsidP="00275922">
      <w:pPr>
        <w:autoSpaceDE w:val="0"/>
        <w:autoSpaceDN w:val="0"/>
        <w:adjustRightInd w:val="0"/>
        <w:ind w:left="709" w:right="757"/>
        <w:jc w:val="both"/>
        <w:rPr>
          <w:rFonts w:ascii="Palatino Linotype" w:hAnsi="Palatino Linotype" w:cs="Arial"/>
          <w:i/>
          <w:sz w:val="22"/>
        </w:rPr>
      </w:pPr>
      <w:r w:rsidRPr="00275922">
        <w:rPr>
          <w:rFonts w:ascii="Palatino Linotype" w:hAnsi="Palatino Linotype" w:cs="Arial"/>
          <w:i/>
          <w:sz w:val="22"/>
        </w:rPr>
        <w:t xml:space="preserve">I. La relativa a las Obligaciones de Transparencia que contempla el Título V de la Ley General y las demás disposiciones legales aplicables; </w:t>
      </w:r>
    </w:p>
    <w:p w:rsidR="00275922" w:rsidRDefault="00275922" w:rsidP="00275922">
      <w:pPr>
        <w:autoSpaceDE w:val="0"/>
        <w:autoSpaceDN w:val="0"/>
        <w:adjustRightInd w:val="0"/>
        <w:ind w:left="709" w:right="757"/>
        <w:jc w:val="both"/>
        <w:rPr>
          <w:rFonts w:ascii="Palatino Linotype" w:hAnsi="Palatino Linotype" w:cs="Arial"/>
          <w:i/>
          <w:sz w:val="22"/>
        </w:rPr>
      </w:pPr>
    </w:p>
    <w:p w:rsidR="00275922" w:rsidRPr="00275922" w:rsidRDefault="00275922" w:rsidP="00275922">
      <w:pPr>
        <w:autoSpaceDE w:val="0"/>
        <w:autoSpaceDN w:val="0"/>
        <w:adjustRightInd w:val="0"/>
        <w:ind w:left="709" w:right="757"/>
        <w:jc w:val="both"/>
        <w:rPr>
          <w:rFonts w:ascii="Palatino Linotype" w:hAnsi="Palatino Linotype" w:cs="Arial"/>
          <w:i/>
          <w:sz w:val="22"/>
        </w:rPr>
      </w:pPr>
      <w:r w:rsidRPr="00275922">
        <w:rPr>
          <w:rFonts w:ascii="Palatino Linotype" w:hAnsi="Palatino Linotype" w:cs="Arial"/>
          <w:i/>
          <w:sz w:val="22"/>
        </w:rPr>
        <w:t xml:space="preserve">II. El nombre de los servidores públicos en los documentos, y sus firmas autógrafas, cuando sean utilizados en el ejercicio de las facultades conferidas para el desempeño del servicio público, y </w:t>
      </w:r>
    </w:p>
    <w:p w:rsidR="00275922" w:rsidRDefault="00275922" w:rsidP="00275922">
      <w:pPr>
        <w:autoSpaceDE w:val="0"/>
        <w:autoSpaceDN w:val="0"/>
        <w:adjustRightInd w:val="0"/>
        <w:ind w:left="709" w:right="757"/>
        <w:jc w:val="both"/>
        <w:rPr>
          <w:rFonts w:ascii="Palatino Linotype" w:hAnsi="Palatino Linotype" w:cs="Arial"/>
          <w:i/>
          <w:sz w:val="22"/>
        </w:rPr>
      </w:pPr>
    </w:p>
    <w:p w:rsidR="00275922" w:rsidRPr="00275922" w:rsidRDefault="00275922" w:rsidP="00275922">
      <w:pPr>
        <w:autoSpaceDE w:val="0"/>
        <w:autoSpaceDN w:val="0"/>
        <w:adjustRightInd w:val="0"/>
        <w:ind w:left="709" w:right="757"/>
        <w:jc w:val="both"/>
        <w:rPr>
          <w:rFonts w:ascii="Palatino Linotype" w:hAnsi="Palatino Linotype" w:cs="Arial"/>
          <w:i/>
          <w:sz w:val="22"/>
        </w:rPr>
      </w:pPr>
      <w:r w:rsidRPr="00275922">
        <w:rPr>
          <w:rFonts w:ascii="Palatino Linotype" w:hAnsi="Palatino Linotype" w:cs="Arial"/>
          <w:i/>
          <w:sz w:val="22"/>
        </w:rPr>
        <w:t>III. La información que documente decisiones y los actos de autoridad concluidos de los sujetos obligados, así como el ejercicio de las facultades o actividades de los servidores públicos, de manera que se pueda valorar el desempeño de los mismos.</w:t>
      </w:r>
    </w:p>
    <w:p w:rsidR="00275922" w:rsidRPr="00275922" w:rsidRDefault="00275922" w:rsidP="00275922">
      <w:pPr>
        <w:autoSpaceDE w:val="0"/>
        <w:autoSpaceDN w:val="0"/>
        <w:adjustRightInd w:val="0"/>
        <w:ind w:left="709" w:right="757"/>
        <w:jc w:val="both"/>
        <w:rPr>
          <w:rFonts w:ascii="Palatino Linotype" w:hAnsi="Palatino Linotype" w:cs="Arial"/>
          <w:i/>
          <w:sz w:val="22"/>
        </w:rPr>
      </w:pPr>
      <w:r w:rsidRPr="00275922">
        <w:rPr>
          <w:rFonts w:ascii="Palatino Linotype" w:hAnsi="Palatino Linotype" w:cs="Arial"/>
          <w:i/>
          <w:sz w:val="22"/>
        </w:rPr>
        <w:t xml:space="preserve">Lo anterior, siempre y cuando no se acredite alguna causal de clasificación, prevista en las leyes o en los tratados internaciones suscritos por el Estado mexicano. </w:t>
      </w:r>
    </w:p>
    <w:p w:rsidR="00275922" w:rsidRDefault="00275922" w:rsidP="00275922">
      <w:pPr>
        <w:autoSpaceDE w:val="0"/>
        <w:autoSpaceDN w:val="0"/>
        <w:adjustRightInd w:val="0"/>
        <w:ind w:left="709" w:right="757"/>
        <w:jc w:val="both"/>
        <w:rPr>
          <w:rFonts w:ascii="Palatino Linotype" w:hAnsi="Palatino Linotype" w:cs="Arial"/>
          <w:i/>
          <w:sz w:val="22"/>
        </w:rPr>
      </w:pPr>
    </w:p>
    <w:p w:rsidR="00275922" w:rsidRPr="00275922" w:rsidRDefault="00275922" w:rsidP="00275922">
      <w:pPr>
        <w:autoSpaceDE w:val="0"/>
        <w:autoSpaceDN w:val="0"/>
        <w:adjustRightInd w:val="0"/>
        <w:ind w:left="709" w:right="757"/>
        <w:jc w:val="both"/>
        <w:rPr>
          <w:rFonts w:ascii="Palatino Linotype" w:hAnsi="Palatino Linotype" w:cs="Arial"/>
          <w:i/>
          <w:sz w:val="22"/>
        </w:rPr>
      </w:pPr>
      <w:r w:rsidRPr="00275922">
        <w:rPr>
          <w:rFonts w:ascii="Palatino Linotype" w:hAnsi="Palatino Linotype" w:cs="Arial"/>
          <w:i/>
          <w:sz w:val="22"/>
        </w:rPr>
        <w:t>Quincuagésimo octavo. Los sujetos obligados garantizarán que los sistemas o medios empleados para eliminar la información en las versiones públicas no permitan la recuperación o visualización de la misma.”</w:t>
      </w:r>
    </w:p>
    <w:p w:rsidR="00275922" w:rsidRPr="00275922" w:rsidRDefault="00275922" w:rsidP="00275922">
      <w:pPr>
        <w:autoSpaceDE w:val="0"/>
        <w:autoSpaceDN w:val="0"/>
        <w:adjustRightInd w:val="0"/>
        <w:spacing w:line="360" w:lineRule="auto"/>
        <w:ind w:right="-93"/>
        <w:jc w:val="both"/>
        <w:rPr>
          <w:rFonts w:ascii="Palatino Linotype" w:hAnsi="Palatino Linotype" w:cs="Arial"/>
        </w:rPr>
      </w:pPr>
    </w:p>
    <w:p w:rsidR="00275922" w:rsidRDefault="00275922" w:rsidP="00275922">
      <w:pPr>
        <w:autoSpaceDE w:val="0"/>
        <w:autoSpaceDN w:val="0"/>
        <w:adjustRightInd w:val="0"/>
        <w:spacing w:line="360" w:lineRule="auto"/>
        <w:ind w:right="-93"/>
        <w:jc w:val="both"/>
        <w:rPr>
          <w:rFonts w:ascii="Palatino Linotype" w:hAnsi="Palatino Linotype" w:cs="Arial"/>
        </w:rPr>
      </w:pPr>
      <w:r w:rsidRPr="00275922">
        <w:rPr>
          <w:rFonts w:ascii="Palatino Linotype" w:hAnsi="Palatino Linotype" w:cs="Arial"/>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w:t>
      </w:r>
      <w:r w:rsidRPr="00275922">
        <w:rPr>
          <w:rFonts w:ascii="Palatino Linotype" w:hAnsi="Palatino Linotype" w:cs="Arial"/>
        </w:rPr>
        <w:lastRenderedPageBreak/>
        <w:t>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275922" w:rsidRPr="00275922" w:rsidRDefault="00275922" w:rsidP="00275922">
      <w:pPr>
        <w:autoSpaceDE w:val="0"/>
        <w:autoSpaceDN w:val="0"/>
        <w:adjustRightInd w:val="0"/>
        <w:spacing w:line="360" w:lineRule="auto"/>
        <w:ind w:right="-93"/>
        <w:jc w:val="both"/>
        <w:rPr>
          <w:rFonts w:ascii="Palatino Linotype" w:hAnsi="Palatino Linotype" w:cs="Arial"/>
        </w:rPr>
      </w:pPr>
    </w:p>
    <w:p w:rsidR="00275922" w:rsidRPr="00232D93" w:rsidRDefault="00275922" w:rsidP="00275922">
      <w:pPr>
        <w:pStyle w:val="Prrafodelista"/>
        <w:widowControl w:val="0"/>
        <w:autoSpaceDE w:val="0"/>
        <w:autoSpaceDN w:val="0"/>
        <w:adjustRightInd w:val="0"/>
        <w:spacing w:after="240" w:line="360" w:lineRule="auto"/>
        <w:ind w:left="0"/>
        <w:jc w:val="both"/>
        <w:rPr>
          <w:rFonts w:ascii="Palatino Linotype" w:hAnsi="Palatino Linotype" w:cs="Arial"/>
          <w:lang w:val="es-ES_tradnl"/>
        </w:rPr>
      </w:pPr>
      <w:r w:rsidRPr="00232D93">
        <w:rPr>
          <w:rFonts w:ascii="Palatino Linotype" w:hAnsi="Palatino Linotype"/>
          <w:color w:val="000000"/>
        </w:rPr>
        <w:t xml:space="preserve">Así, en relación a la información de la que se ordena su entrega en versión pública, en términos del artículo 143 de la Ley de Transparencia y Acceso a la Información Pública del Estado de México y Municipios, se deberá </w:t>
      </w:r>
      <w:r w:rsidRPr="00232D93">
        <w:rPr>
          <w:rFonts w:ascii="Palatino Linotype" w:eastAsia="Arial Unicode MS" w:hAnsi="Palatino Linotype" w:cs="Arial"/>
        </w:rPr>
        <w:t>omitir, eliminar o suprimir la</w:t>
      </w:r>
      <w:r w:rsidRPr="00232D93">
        <w:rPr>
          <w:rFonts w:ascii="Palatino Linotype" w:hAnsi="Palatino Linotype"/>
          <w:color w:val="000000"/>
        </w:rPr>
        <w:t xml:space="preserve"> información estrictamente </w:t>
      </w:r>
      <w:r w:rsidRPr="00232D93">
        <w:rPr>
          <w:rFonts w:ascii="Palatino Linotype" w:hAnsi="Palatino Linotype"/>
          <w:b/>
          <w:color w:val="000000"/>
        </w:rPr>
        <w:t>confidencial</w:t>
      </w:r>
      <w:r w:rsidRPr="00232D93">
        <w:rPr>
          <w:rFonts w:ascii="Palatino Linotype" w:eastAsia="Arial Unicode MS" w:hAnsi="Palatino Linotype" w:cs="Arial"/>
        </w:rPr>
        <w:t xml:space="preserve">. En ese sentido, </w:t>
      </w:r>
      <w:r w:rsidRPr="00232D93">
        <w:rPr>
          <w:rFonts w:ascii="Palatino Linotype" w:hAnsi="Palatino Linotype" w:cs="Arial"/>
          <w:lang w:val="es-ES_tradnl"/>
        </w:rPr>
        <w:t xml:space="preserve">sólo podrán </w:t>
      </w:r>
      <w:r w:rsidRPr="00232D93">
        <w:rPr>
          <w:rFonts w:ascii="Palatino Linotype" w:hAnsi="Palatino Linotype" w:cs="Arial"/>
        </w:rPr>
        <w:t>ser</w:t>
      </w:r>
      <w:r w:rsidRPr="00232D93">
        <w:rPr>
          <w:rFonts w:ascii="Palatino Linotype" w:hAnsi="Palatino Linotype" w:cs="Arial"/>
          <w:lang w:val="es-ES_tradnl"/>
        </w:rPr>
        <w:t xml:space="preserve"> testados los datos que actualicen las hipótesis normativas previstas en dicho precepto legal, y deberá procederse a su clasificación mediante las formalidades de Ley, es decir,</w:t>
      </w:r>
      <w:r w:rsidRPr="00232D93">
        <w:rPr>
          <w:rFonts w:ascii="Palatino Linotype" w:hAnsi="Palatino Linotype" w:cs="Arial"/>
        </w:rPr>
        <w:t xml:space="preserve"> que el Comité de Transparencia del </w:t>
      </w:r>
      <w:r w:rsidRPr="00232D93">
        <w:rPr>
          <w:rFonts w:ascii="Palatino Linotype" w:hAnsi="Palatino Linotype" w:cs="Arial"/>
          <w:b/>
        </w:rPr>
        <w:t>SUJETO OBLIGADO</w:t>
      </w:r>
      <w:r w:rsidRPr="00232D93">
        <w:rPr>
          <w:rFonts w:ascii="Palatino Linotype" w:hAnsi="Palatino Linotype" w:cs="Arial"/>
        </w:rPr>
        <w:t xml:space="preserve"> emita el Acuerdo de Clasificación correspondiente</w:t>
      </w:r>
      <w:r w:rsidRPr="00232D93">
        <w:rPr>
          <w:rFonts w:ascii="Palatino Linotype" w:hAnsi="Palatino Linotype" w:cs="Arial"/>
          <w:lang w:val="es-ES_tradnl"/>
        </w:rPr>
        <w:t xml:space="preserve"> debidamente fundado y motivado, en el cual se</w:t>
      </w:r>
      <w:r w:rsidRPr="00232D93">
        <w:rPr>
          <w:rFonts w:ascii="Palatino Linotype" w:hAnsi="Palatino Linotype" w:cs="Arial"/>
        </w:rPr>
        <w:t xml:space="preserve"> sustente la versión pública, </w:t>
      </w:r>
      <w:r w:rsidRPr="00232D93">
        <w:rPr>
          <w:rFonts w:ascii="Palatino Linotype" w:hAnsi="Palatino Linotype" w:cs="Arial"/>
          <w:lang w:val="es-ES_tradnl"/>
        </w:rPr>
        <w:t xml:space="preserve">en </w:t>
      </w:r>
      <w:r w:rsidRPr="00232D93">
        <w:rPr>
          <w:rFonts w:ascii="Palatino Linotype" w:hAnsi="Palatino Linotype" w:cs="Arial"/>
          <w:noProof/>
          <w:lang w:eastAsia="es-MX"/>
        </w:rPr>
        <w:t>términos</w:t>
      </w:r>
      <w:r w:rsidRPr="00232D93">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275922" w:rsidRPr="00232D93" w:rsidRDefault="00275922" w:rsidP="00275922">
      <w:pPr>
        <w:spacing w:before="160" w:after="160"/>
        <w:ind w:left="709" w:right="709"/>
        <w:jc w:val="center"/>
        <w:rPr>
          <w:rFonts w:ascii="Palatino Linotype" w:hAnsi="Palatino Linotype" w:cs="Arial"/>
          <w:b/>
          <w:i/>
          <w:sz w:val="22"/>
          <w:szCs w:val="22"/>
          <w:lang w:eastAsia="es-MX"/>
        </w:rPr>
      </w:pPr>
      <w:r w:rsidRPr="00232D93">
        <w:rPr>
          <w:rFonts w:ascii="Palatino Linotype" w:hAnsi="Palatino Linotype" w:cs="Arial"/>
          <w:b/>
          <w:i/>
          <w:sz w:val="22"/>
          <w:szCs w:val="22"/>
          <w:lang w:eastAsia="es-MX"/>
        </w:rPr>
        <w:t xml:space="preserve">Lineamientos Generales en materia de Clasificación y Desclasificación de la </w:t>
      </w:r>
      <w:r w:rsidRPr="00232D93">
        <w:rPr>
          <w:rFonts w:ascii="Palatino Linotype" w:hAnsi="Palatino Linotype" w:cs="Arial"/>
          <w:b/>
          <w:i/>
          <w:sz w:val="22"/>
        </w:rPr>
        <w:t>Información, así como para la elaboración de Versiones Públicas</w:t>
      </w:r>
    </w:p>
    <w:p w:rsidR="00275922" w:rsidRPr="00232D93" w:rsidRDefault="00275922" w:rsidP="00275922">
      <w:pPr>
        <w:autoSpaceDE w:val="0"/>
        <w:autoSpaceDN w:val="0"/>
        <w:adjustRightInd w:val="0"/>
        <w:spacing w:before="120" w:after="120"/>
        <w:ind w:left="709" w:right="709"/>
        <w:jc w:val="both"/>
        <w:rPr>
          <w:rFonts w:ascii="Palatino Linotype" w:hAnsi="Palatino Linotype" w:cs="Arial"/>
          <w:i/>
          <w:sz w:val="22"/>
          <w:szCs w:val="22"/>
          <w:lang w:eastAsia="es-MX"/>
        </w:rPr>
      </w:pPr>
      <w:r w:rsidRPr="00232D93">
        <w:rPr>
          <w:rFonts w:ascii="Palatino Linotype" w:hAnsi="Palatino Linotype" w:cs="Arial"/>
          <w:i/>
          <w:sz w:val="22"/>
          <w:szCs w:val="22"/>
          <w:lang w:eastAsia="es-MX"/>
        </w:rPr>
        <w:t>“</w:t>
      </w:r>
      <w:r w:rsidRPr="00232D93">
        <w:rPr>
          <w:rFonts w:ascii="Palatino Linotype" w:hAnsi="Palatino Linotype" w:cs="Arial"/>
          <w:b/>
          <w:i/>
          <w:sz w:val="22"/>
          <w:szCs w:val="22"/>
          <w:lang w:eastAsia="es-MX"/>
        </w:rPr>
        <w:t>Segundo.-</w:t>
      </w:r>
      <w:r w:rsidRPr="00232D93">
        <w:rPr>
          <w:rFonts w:ascii="Palatino Linotype" w:hAnsi="Palatino Linotype" w:cs="Arial"/>
          <w:i/>
          <w:sz w:val="22"/>
          <w:szCs w:val="22"/>
          <w:lang w:eastAsia="es-MX"/>
        </w:rPr>
        <w:t xml:space="preserve"> Para </w:t>
      </w:r>
      <w:r w:rsidRPr="00232D93">
        <w:rPr>
          <w:rFonts w:ascii="Palatino Linotype" w:hAnsi="Palatino Linotype" w:cs="Arial"/>
          <w:i/>
          <w:sz w:val="22"/>
          <w:lang w:eastAsia="es-MX"/>
        </w:rPr>
        <w:t>efectos</w:t>
      </w:r>
      <w:r w:rsidRPr="00232D93">
        <w:rPr>
          <w:rFonts w:ascii="Palatino Linotype" w:hAnsi="Palatino Linotype" w:cs="Arial"/>
          <w:i/>
          <w:sz w:val="22"/>
          <w:szCs w:val="22"/>
          <w:lang w:eastAsia="es-MX"/>
        </w:rPr>
        <w:t xml:space="preserve"> de los </w:t>
      </w:r>
      <w:r w:rsidRPr="00232D93">
        <w:rPr>
          <w:rFonts w:ascii="Palatino Linotype" w:hAnsi="Palatino Linotype" w:cs="Arial"/>
          <w:i/>
          <w:sz w:val="22"/>
        </w:rPr>
        <w:t>presentes</w:t>
      </w:r>
      <w:r w:rsidRPr="00232D93">
        <w:rPr>
          <w:rFonts w:ascii="Palatino Linotype" w:hAnsi="Palatino Linotype" w:cs="Arial"/>
          <w:i/>
          <w:sz w:val="22"/>
          <w:szCs w:val="22"/>
          <w:lang w:eastAsia="es-MX"/>
        </w:rPr>
        <w:t xml:space="preserve"> Lineamientos Generales, se entenderá por:</w:t>
      </w:r>
    </w:p>
    <w:p w:rsidR="00275922" w:rsidRPr="00232D93" w:rsidRDefault="00275922" w:rsidP="00275922">
      <w:pPr>
        <w:autoSpaceDE w:val="0"/>
        <w:autoSpaceDN w:val="0"/>
        <w:adjustRightInd w:val="0"/>
        <w:spacing w:before="120" w:after="120"/>
        <w:ind w:left="709" w:right="709"/>
        <w:jc w:val="both"/>
        <w:rPr>
          <w:rFonts w:ascii="Palatino Linotype" w:hAnsi="Palatino Linotype" w:cs="Arial"/>
          <w:i/>
          <w:sz w:val="22"/>
          <w:szCs w:val="22"/>
          <w:lang w:eastAsia="es-MX"/>
        </w:rPr>
      </w:pPr>
      <w:r w:rsidRPr="00232D93">
        <w:rPr>
          <w:rFonts w:ascii="Palatino Linotype" w:hAnsi="Palatino Linotype" w:cs="Arial"/>
          <w:b/>
          <w:i/>
          <w:sz w:val="22"/>
          <w:szCs w:val="22"/>
          <w:lang w:eastAsia="es-MX"/>
        </w:rPr>
        <w:t>XVIII.</w:t>
      </w:r>
      <w:r w:rsidRPr="00232D93">
        <w:rPr>
          <w:rFonts w:ascii="Palatino Linotype" w:hAnsi="Palatino Linotype" w:cs="Arial"/>
          <w:i/>
          <w:sz w:val="22"/>
          <w:szCs w:val="22"/>
          <w:lang w:eastAsia="es-MX"/>
        </w:rPr>
        <w:t xml:space="preserve"> </w:t>
      </w:r>
      <w:r w:rsidRPr="00232D93">
        <w:rPr>
          <w:rFonts w:ascii="Palatino Linotype" w:hAnsi="Palatino Linotype" w:cs="Arial"/>
          <w:b/>
          <w:i/>
          <w:sz w:val="22"/>
          <w:szCs w:val="22"/>
          <w:lang w:eastAsia="es-MX"/>
        </w:rPr>
        <w:t>Versión pública:</w:t>
      </w:r>
      <w:r w:rsidRPr="00232D93">
        <w:rPr>
          <w:rFonts w:ascii="Palatino Linotype" w:hAnsi="Palatino Linotype" w:cs="Arial"/>
          <w:i/>
          <w:sz w:val="22"/>
          <w:szCs w:val="22"/>
          <w:lang w:eastAsia="es-MX"/>
        </w:rPr>
        <w:t xml:space="preserve"> El </w:t>
      </w:r>
      <w:r w:rsidRPr="00232D93">
        <w:rPr>
          <w:rFonts w:ascii="Palatino Linotype" w:hAnsi="Palatino Linotype" w:cs="Arial"/>
          <w:bCs/>
          <w:i/>
          <w:noProof/>
          <w:sz w:val="22"/>
        </w:rPr>
        <w:t>documento</w:t>
      </w:r>
      <w:r w:rsidRPr="00232D93">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232D93">
        <w:rPr>
          <w:rFonts w:ascii="Palatino Linotype" w:hAnsi="Palatino Linotype" w:cs="Arial"/>
          <w:b/>
          <w:i/>
          <w:sz w:val="22"/>
          <w:szCs w:val="22"/>
          <w:u w:val="single"/>
          <w:lang w:eastAsia="es-MX"/>
        </w:rPr>
        <w:t>fundando y motivando la</w:t>
      </w:r>
      <w:r w:rsidRPr="00232D93">
        <w:rPr>
          <w:rFonts w:ascii="Palatino Linotype" w:hAnsi="Palatino Linotype" w:cs="Arial"/>
          <w:i/>
          <w:sz w:val="22"/>
          <w:szCs w:val="22"/>
          <w:lang w:eastAsia="es-MX"/>
        </w:rPr>
        <w:t xml:space="preserve"> reserva o </w:t>
      </w:r>
      <w:r w:rsidRPr="00232D93">
        <w:rPr>
          <w:rFonts w:ascii="Palatino Linotype" w:hAnsi="Palatino Linotype" w:cs="Arial"/>
          <w:b/>
          <w:i/>
          <w:sz w:val="22"/>
          <w:szCs w:val="22"/>
          <w:u w:val="single"/>
          <w:lang w:eastAsia="es-MX"/>
        </w:rPr>
        <w:t>confidencialidad</w:t>
      </w:r>
      <w:r w:rsidRPr="00232D93">
        <w:rPr>
          <w:rFonts w:ascii="Palatino Linotype" w:hAnsi="Palatino Linotype" w:cs="Arial"/>
          <w:i/>
          <w:sz w:val="22"/>
          <w:szCs w:val="22"/>
          <w:lang w:eastAsia="es-MX"/>
        </w:rPr>
        <w:t xml:space="preserve">, a través de la resolución que para tal efecto emita el </w:t>
      </w:r>
      <w:r w:rsidRPr="00232D93">
        <w:rPr>
          <w:rFonts w:ascii="Palatino Linotype" w:hAnsi="Palatino Linotype" w:cs="Arial"/>
          <w:bCs/>
          <w:i/>
          <w:noProof/>
          <w:sz w:val="22"/>
        </w:rPr>
        <w:t>Comité</w:t>
      </w:r>
      <w:r w:rsidRPr="00232D93">
        <w:rPr>
          <w:rFonts w:ascii="Palatino Linotype" w:hAnsi="Palatino Linotype" w:cs="Arial"/>
          <w:i/>
          <w:sz w:val="22"/>
          <w:szCs w:val="22"/>
          <w:lang w:eastAsia="es-MX"/>
        </w:rPr>
        <w:t xml:space="preserve"> de Transparencia.</w:t>
      </w:r>
    </w:p>
    <w:p w:rsidR="00275922" w:rsidRPr="00232D93" w:rsidRDefault="00275922" w:rsidP="00275922">
      <w:pPr>
        <w:autoSpaceDE w:val="0"/>
        <w:autoSpaceDN w:val="0"/>
        <w:adjustRightInd w:val="0"/>
        <w:spacing w:before="120" w:after="120"/>
        <w:ind w:left="709" w:right="709"/>
        <w:jc w:val="both"/>
        <w:rPr>
          <w:rFonts w:ascii="Palatino Linotype" w:hAnsi="Palatino Linotype" w:cs="Arial"/>
          <w:i/>
          <w:sz w:val="22"/>
          <w:szCs w:val="22"/>
          <w:lang w:eastAsia="es-MX"/>
        </w:rPr>
      </w:pPr>
      <w:r w:rsidRPr="00232D93">
        <w:rPr>
          <w:rFonts w:ascii="Palatino Linotype" w:hAnsi="Palatino Linotype" w:cs="Arial"/>
          <w:b/>
          <w:i/>
          <w:sz w:val="22"/>
          <w:szCs w:val="22"/>
          <w:lang w:eastAsia="es-MX"/>
        </w:rPr>
        <w:lastRenderedPageBreak/>
        <w:t>Cuarto.</w:t>
      </w:r>
      <w:r w:rsidRPr="00232D93">
        <w:rPr>
          <w:rFonts w:ascii="Palatino Linotype" w:hAnsi="Palatino Linotype" w:cs="Arial"/>
          <w:i/>
          <w:sz w:val="22"/>
          <w:szCs w:val="22"/>
          <w:lang w:eastAsia="es-MX"/>
        </w:rPr>
        <w:t xml:space="preserve"> Para clasificar la información como reservada o confidencial, de manera total o parcial, el </w:t>
      </w:r>
      <w:r w:rsidRPr="00232D93">
        <w:rPr>
          <w:rFonts w:ascii="Palatino Linotype" w:hAnsi="Palatino Linotype" w:cs="Arial"/>
          <w:i/>
          <w:sz w:val="22"/>
          <w:lang w:eastAsia="es-MX"/>
        </w:rPr>
        <w:t>titular</w:t>
      </w:r>
      <w:r w:rsidRPr="00232D93">
        <w:rPr>
          <w:rFonts w:ascii="Palatino Linotype" w:hAnsi="Palatino Linotype" w:cs="Arial"/>
          <w:i/>
          <w:sz w:val="22"/>
          <w:szCs w:val="22"/>
          <w:lang w:eastAsia="es-MX"/>
        </w:rPr>
        <w:t xml:space="preserve"> del </w:t>
      </w:r>
      <w:r w:rsidRPr="00232D93">
        <w:rPr>
          <w:rFonts w:ascii="Palatino Linotype" w:hAnsi="Palatino Linotype" w:cs="Arial"/>
          <w:bCs/>
          <w:i/>
          <w:noProof/>
          <w:sz w:val="22"/>
        </w:rPr>
        <w:t>área</w:t>
      </w:r>
      <w:r w:rsidRPr="00232D93">
        <w:rPr>
          <w:rFonts w:ascii="Palatino Linotype" w:hAnsi="Palatino Linotype" w:cs="Arial"/>
          <w:i/>
          <w:sz w:val="22"/>
          <w:szCs w:val="22"/>
          <w:lang w:eastAsia="es-MX"/>
        </w:rPr>
        <w:t xml:space="preserve"> del sujeto </w:t>
      </w:r>
      <w:r w:rsidRPr="00232D93">
        <w:rPr>
          <w:rFonts w:ascii="Palatino Linotype" w:hAnsi="Palatino Linotype" w:cs="Arial"/>
          <w:i/>
          <w:sz w:val="22"/>
        </w:rPr>
        <w:t>obligado</w:t>
      </w:r>
      <w:r w:rsidRPr="00232D93">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275922" w:rsidRPr="00232D93" w:rsidRDefault="00275922" w:rsidP="00275922">
      <w:pPr>
        <w:autoSpaceDE w:val="0"/>
        <w:autoSpaceDN w:val="0"/>
        <w:adjustRightInd w:val="0"/>
        <w:spacing w:before="120" w:after="120"/>
        <w:ind w:left="709" w:right="709"/>
        <w:jc w:val="both"/>
        <w:rPr>
          <w:rFonts w:ascii="Palatino Linotype" w:hAnsi="Palatino Linotype" w:cs="Arial"/>
          <w:i/>
          <w:sz w:val="22"/>
          <w:szCs w:val="22"/>
          <w:lang w:eastAsia="es-MX"/>
        </w:rPr>
      </w:pPr>
      <w:r w:rsidRPr="00232D93">
        <w:rPr>
          <w:rFonts w:ascii="Palatino Linotype" w:hAnsi="Palatino Linotype" w:cs="Arial"/>
          <w:i/>
          <w:sz w:val="22"/>
          <w:szCs w:val="22"/>
          <w:lang w:eastAsia="es-MX"/>
        </w:rPr>
        <w:t xml:space="preserve">Los sujetos obligados deberán aplicar, de manera estricta, las excepciones al derecho de acceso a la </w:t>
      </w:r>
      <w:r w:rsidRPr="00232D93">
        <w:rPr>
          <w:rFonts w:ascii="Palatino Linotype" w:hAnsi="Palatino Linotype" w:cs="Arial"/>
          <w:bCs/>
          <w:i/>
          <w:noProof/>
          <w:sz w:val="22"/>
        </w:rPr>
        <w:t>información</w:t>
      </w:r>
      <w:r w:rsidRPr="00232D93">
        <w:rPr>
          <w:rFonts w:ascii="Palatino Linotype" w:hAnsi="Palatino Linotype" w:cs="Arial"/>
          <w:i/>
          <w:sz w:val="22"/>
          <w:szCs w:val="22"/>
          <w:lang w:eastAsia="es-MX"/>
        </w:rPr>
        <w:t xml:space="preserve"> y sólo </w:t>
      </w:r>
      <w:r w:rsidRPr="00232D93">
        <w:rPr>
          <w:rFonts w:ascii="Palatino Linotype" w:hAnsi="Palatino Linotype" w:cs="Arial"/>
          <w:i/>
          <w:sz w:val="22"/>
        </w:rPr>
        <w:t>podrán</w:t>
      </w:r>
      <w:r w:rsidRPr="00232D93">
        <w:rPr>
          <w:rFonts w:ascii="Palatino Linotype" w:hAnsi="Palatino Linotype" w:cs="Arial"/>
          <w:i/>
          <w:sz w:val="22"/>
          <w:szCs w:val="22"/>
          <w:lang w:eastAsia="es-MX"/>
        </w:rPr>
        <w:t xml:space="preserve"> invocarlas cuando acrediten su procedencia.</w:t>
      </w:r>
    </w:p>
    <w:p w:rsidR="00275922" w:rsidRPr="00232D93" w:rsidRDefault="00275922" w:rsidP="00275922">
      <w:pPr>
        <w:autoSpaceDE w:val="0"/>
        <w:autoSpaceDN w:val="0"/>
        <w:adjustRightInd w:val="0"/>
        <w:spacing w:before="120" w:after="120"/>
        <w:ind w:left="709" w:right="709"/>
        <w:jc w:val="both"/>
        <w:rPr>
          <w:rFonts w:ascii="Palatino Linotype" w:hAnsi="Palatino Linotype" w:cs="Arial"/>
          <w:i/>
          <w:sz w:val="22"/>
          <w:szCs w:val="22"/>
          <w:lang w:eastAsia="es-MX"/>
        </w:rPr>
      </w:pPr>
      <w:r w:rsidRPr="00232D93">
        <w:rPr>
          <w:rFonts w:ascii="Palatino Linotype" w:hAnsi="Palatino Linotype" w:cs="Arial"/>
          <w:b/>
          <w:i/>
          <w:sz w:val="22"/>
          <w:szCs w:val="22"/>
          <w:lang w:eastAsia="es-MX"/>
        </w:rPr>
        <w:t>Quinto.</w:t>
      </w:r>
      <w:r w:rsidRPr="00232D93">
        <w:rPr>
          <w:rFonts w:ascii="Palatino Linotype" w:hAnsi="Palatino Linotype" w:cs="Arial"/>
          <w:i/>
          <w:sz w:val="22"/>
          <w:szCs w:val="22"/>
          <w:lang w:eastAsia="es-MX"/>
        </w:rPr>
        <w:t xml:space="preserve"> La carga de </w:t>
      </w:r>
      <w:r w:rsidRPr="00232D93">
        <w:rPr>
          <w:rFonts w:ascii="Palatino Linotype" w:hAnsi="Palatino Linotype" w:cs="Arial"/>
          <w:i/>
          <w:sz w:val="22"/>
          <w:lang w:eastAsia="es-MX"/>
        </w:rPr>
        <w:t>la</w:t>
      </w:r>
      <w:r w:rsidRPr="00232D93">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sidRPr="00232D93">
        <w:rPr>
          <w:rFonts w:ascii="Palatino Linotype" w:hAnsi="Palatino Linotype" w:cs="Arial"/>
          <w:i/>
          <w:sz w:val="22"/>
        </w:rPr>
        <w:t>corresponderá</w:t>
      </w:r>
      <w:r w:rsidRPr="00232D93">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275922" w:rsidRPr="00232D93" w:rsidRDefault="00275922" w:rsidP="00275922">
      <w:pPr>
        <w:autoSpaceDE w:val="0"/>
        <w:autoSpaceDN w:val="0"/>
        <w:adjustRightInd w:val="0"/>
        <w:spacing w:before="120" w:after="120"/>
        <w:ind w:left="709" w:right="709"/>
        <w:jc w:val="both"/>
        <w:rPr>
          <w:rFonts w:ascii="Palatino Linotype" w:hAnsi="Palatino Linotype" w:cs="Arial"/>
          <w:i/>
          <w:sz w:val="22"/>
          <w:szCs w:val="22"/>
          <w:lang w:eastAsia="es-MX"/>
        </w:rPr>
      </w:pPr>
      <w:r w:rsidRPr="00232D93">
        <w:rPr>
          <w:rFonts w:ascii="Palatino Linotype" w:hAnsi="Palatino Linotype" w:cs="Arial"/>
          <w:b/>
          <w:i/>
          <w:sz w:val="22"/>
          <w:szCs w:val="22"/>
          <w:lang w:eastAsia="es-MX"/>
        </w:rPr>
        <w:t>Sexto.</w:t>
      </w:r>
      <w:r w:rsidRPr="00232D93">
        <w:rPr>
          <w:rFonts w:ascii="Palatino Linotype" w:hAnsi="Palatino Linotype" w:cs="Arial"/>
          <w:i/>
          <w:sz w:val="22"/>
          <w:szCs w:val="22"/>
          <w:lang w:eastAsia="es-MX"/>
        </w:rPr>
        <w:t xml:space="preserve"> Los sujetos obligados no podrán emitir acuerdos de carácter general ni particular que clasifiquen </w:t>
      </w:r>
      <w:r w:rsidRPr="00232D93">
        <w:rPr>
          <w:rFonts w:ascii="Palatino Linotype" w:hAnsi="Palatino Linotype" w:cs="Arial"/>
          <w:bCs/>
          <w:i/>
          <w:noProof/>
          <w:sz w:val="22"/>
        </w:rPr>
        <w:t>documentos</w:t>
      </w:r>
      <w:r w:rsidRPr="00232D93">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275922" w:rsidRPr="00232D93" w:rsidRDefault="00275922" w:rsidP="00275922">
      <w:pPr>
        <w:spacing w:before="120" w:after="120"/>
        <w:ind w:left="709" w:right="709"/>
        <w:jc w:val="both"/>
        <w:rPr>
          <w:rFonts w:ascii="Palatino Linotype" w:hAnsi="Palatino Linotype" w:cs="Arial"/>
          <w:i/>
          <w:sz w:val="22"/>
          <w:szCs w:val="22"/>
          <w:lang w:eastAsia="es-MX"/>
        </w:rPr>
      </w:pPr>
      <w:r w:rsidRPr="00232D93">
        <w:rPr>
          <w:rFonts w:ascii="Palatino Linotype" w:hAnsi="Palatino Linotype" w:cs="Arial"/>
          <w:i/>
          <w:sz w:val="22"/>
          <w:szCs w:val="22"/>
          <w:lang w:eastAsia="es-MX"/>
        </w:rPr>
        <w:t xml:space="preserve">La clasificación de </w:t>
      </w:r>
      <w:r w:rsidRPr="00232D93">
        <w:rPr>
          <w:rFonts w:ascii="Palatino Linotype" w:hAnsi="Palatino Linotype" w:cs="Arial"/>
          <w:i/>
          <w:sz w:val="22"/>
        </w:rPr>
        <w:t>información</w:t>
      </w:r>
      <w:r w:rsidRPr="00232D93">
        <w:rPr>
          <w:rFonts w:ascii="Palatino Linotype" w:hAnsi="Palatino Linotype" w:cs="Arial"/>
          <w:i/>
          <w:sz w:val="22"/>
          <w:szCs w:val="22"/>
          <w:lang w:eastAsia="es-MX"/>
        </w:rPr>
        <w:t xml:space="preserve"> se realizará conforme a un análisis caso por caso, mediante la aplicación </w:t>
      </w:r>
      <w:r w:rsidRPr="00232D93">
        <w:rPr>
          <w:rFonts w:ascii="Palatino Linotype" w:hAnsi="Palatino Linotype" w:cs="Arial"/>
          <w:bCs/>
          <w:i/>
          <w:noProof/>
          <w:sz w:val="22"/>
        </w:rPr>
        <w:t>de</w:t>
      </w:r>
      <w:r w:rsidRPr="00232D93">
        <w:rPr>
          <w:rFonts w:ascii="Palatino Linotype" w:hAnsi="Palatino Linotype" w:cs="Arial"/>
          <w:i/>
          <w:sz w:val="22"/>
          <w:szCs w:val="22"/>
          <w:lang w:eastAsia="es-MX"/>
        </w:rPr>
        <w:t xml:space="preserve"> la prueba de daño y de interés público.</w:t>
      </w:r>
    </w:p>
    <w:p w:rsidR="00275922" w:rsidRPr="00232D93" w:rsidRDefault="00275922" w:rsidP="00275922">
      <w:pPr>
        <w:autoSpaceDE w:val="0"/>
        <w:autoSpaceDN w:val="0"/>
        <w:adjustRightInd w:val="0"/>
        <w:spacing w:before="120" w:after="120"/>
        <w:ind w:left="709" w:right="709"/>
        <w:jc w:val="both"/>
        <w:rPr>
          <w:rFonts w:ascii="Palatino Linotype" w:hAnsi="Palatino Linotype" w:cs="Arial"/>
          <w:i/>
          <w:sz w:val="22"/>
          <w:szCs w:val="22"/>
          <w:lang w:eastAsia="es-MX"/>
        </w:rPr>
      </w:pPr>
      <w:r w:rsidRPr="00232D93">
        <w:rPr>
          <w:rFonts w:ascii="Palatino Linotype" w:hAnsi="Palatino Linotype" w:cs="Arial"/>
          <w:b/>
          <w:i/>
          <w:sz w:val="22"/>
          <w:szCs w:val="22"/>
          <w:lang w:eastAsia="es-MX"/>
        </w:rPr>
        <w:t>Séptimo.</w:t>
      </w:r>
      <w:r w:rsidRPr="00232D93">
        <w:rPr>
          <w:rFonts w:ascii="Palatino Linotype" w:hAnsi="Palatino Linotype" w:cs="Arial"/>
          <w:i/>
          <w:sz w:val="22"/>
          <w:szCs w:val="22"/>
          <w:lang w:eastAsia="es-MX"/>
        </w:rPr>
        <w:t xml:space="preserve"> La </w:t>
      </w:r>
      <w:r w:rsidRPr="00232D93">
        <w:rPr>
          <w:rFonts w:ascii="Palatino Linotype" w:hAnsi="Palatino Linotype" w:cs="Arial"/>
          <w:i/>
          <w:sz w:val="22"/>
          <w:lang w:eastAsia="es-MX"/>
        </w:rPr>
        <w:t>clasificación</w:t>
      </w:r>
      <w:r w:rsidRPr="00232D93">
        <w:rPr>
          <w:rFonts w:ascii="Palatino Linotype" w:hAnsi="Palatino Linotype" w:cs="Arial"/>
          <w:i/>
          <w:sz w:val="22"/>
          <w:szCs w:val="22"/>
          <w:lang w:eastAsia="es-MX"/>
        </w:rPr>
        <w:t xml:space="preserve"> </w:t>
      </w:r>
      <w:r w:rsidRPr="00232D93">
        <w:rPr>
          <w:rFonts w:ascii="Palatino Linotype" w:hAnsi="Palatino Linotype" w:cs="Arial"/>
          <w:bCs/>
          <w:i/>
          <w:noProof/>
          <w:sz w:val="22"/>
        </w:rPr>
        <w:t>de</w:t>
      </w:r>
      <w:r w:rsidRPr="00232D93">
        <w:rPr>
          <w:rFonts w:ascii="Palatino Linotype" w:hAnsi="Palatino Linotype" w:cs="Arial"/>
          <w:i/>
          <w:sz w:val="22"/>
          <w:szCs w:val="22"/>
          <w:lang w:eastAsia="es-MX"/>
        </w:rPr>
        <w:t xml:space="preserve"> la </w:t>
      </w:r>
      <w:r w:rsidRPr="00232D93">
        <w:rPr>
          <w:rFonts w:ascii="Palatino Linotype" w:hAnsi="Palatino Linotype" w:cs="Arial"/>
          <w:i/>
          <w:sz w:val="22"/>
        </w:rPr>
        <w:t>información</w:t>
      </w:r>
      <w:r w:rsidRPr="00232D93">
        <w:rPr>
          <w:rFonts w:ascii="Palatino Linotype" w:hAnsi="Palatino Linotype" w:cs="Arial"/>
          <w:i/>
          <w:sz w:val="22"/>
          <w:szCs w:val="22"/>
          <w:lang w:eastAsia="es-MX"/>
        </w:rPr>
        <w:t xml:space="preserve"> se llevará a cabo en el momento en que:</w:t>
      </w:r>
    </w:p>
    <w:p w:rsidR="00275922" w:rsidRPr="00232D93" w:rsidRDefault="00275922" w:rsidP="00275922">
      <w:pPr>
        <w:autoSpaceDE w:val="0"/>
        <w:autoSpaceDN w:val="0"/>
        <w:adjustRightInd w:val="0"/>
        <w:spacing w:before="120" w:after="120"/>
        <w:ind w:left="709" w:right="709"/>
        <w:jc w:val="both"/>
        <w:rPr>
          <w:rFonts w:ascii="Palatino Linotype" w:hAnsi="Palatino Linotype" w:cs="Arial"/>
          <w:i/>
          <w:sz w:val="22"/>
          <w:szCs w:val="22"/>
          <w:lang w:eastAsia="es-MX"/>
        </w:rPr>
      </w:pPr>
      <w:r w:rsidRPr="00232D93">
        <w:rPr>
          <w:rFonts w:ascii="Palatino Linotype" w:hAnsi="Palatino Linotype" w:cs="Arial"/>
          <w:b/>
          <w:i/>
          <w:sz w:val="22"/>
          <w:szCs w:val="22"/>
          <w:lang w:eastAsia="es-MX"/>
        </w:rPr>
        <w:t>I.</w:t>
      </w:r>
      <w:r w:rsidRPr="00232D93">
        <w:rPr>
          <w:rFonts w:ascii="Palatino Linotype" w:hAnsi="Palatino Linotype" w:cs="Arial"/>
          <w:i/>
          <w:sz w:val="22"/>
          <w:szCs w:val="22"/>
          <w:lang w:eastAsia="es-MX"/>
        </w:rPr>
        <w:t xml:space="preserve"> Se reciba una </w:t>
      </w:r>
      <w:r w:rsidRPr="00232D93">
        <w:rPr>
          <w:rFonts w:ascii="Palatino Linotype" w:hAnsi="Palatino Linotype" w:cs="Arial"/>
          <w:i/>
          <w:sz w:val="22"/>
          <w:lang w:eastAsia="es-MX"/>
        </w:rPr>
        <w:t>solicitud</w:t>
      </w:r>
      <w:r w:rsidRPr="00232D93">
        <w:rPr>
          <w:rFonts w:ascii="Palatino Linotype" w:hAnsi="Palatino Linotype" w:cs="Arial"/>
          <w:i/>
          <w:sz w:val="22"/>
          <w:szCs w:val="22"/>
          <w:lang w:eastAsia="es-MX"/>
        </w:rPr>
        <w:t xml:space="preserve"> de acceso a la información;</w:t>
      </w:r>
    </w:p>
    <w:p w:rsidR="00275922" w:rsidRPr="00232D93" w:rsidRDefault="00275922" w:rsidP="00275922">
      <w:pPr>
        <w:autoSpaceDE w:val="0"/>
        <w:autoSpaceDN w:val="0"/>
        <w:adjustRightInd w:val="0"/>
        <w:spacing w:before="120" w:after="120"/>
        <w:ind w:left="709" w:right="709"/>
        <w:jc w:val="both"/>
        <w:rPr>
          <w:rFonts w:ascii="Palatino Linotype" w:hAnsi="Palatino Linotype" w:cs="Arial"/>
          <w:i/>
          <w:sz w:val="22"/>
          <w:szCs w:val="22"/>
          <w:lang w:eastAsia="es-MX"/>
        </w:rPr>
      </w:pPr>
      <w:r w:rsidRPr="00232D93">
        <w:rPr>
          <w:rFonts w:ascii="Palatino Linotype" w:hAnsi="Palatino Linotype" w:cs="Arial"/>
          <w:b/>
          <w:i/>
          <w:sz w:val="22"/>
          <w:szCs w:val="22"/>
          <w:lang w:eastAsia="es-MX"/>
        </w:rPr>
        <w:t>II.</w:t>
      </w:r>
      <w:r w:rsidRPr="00232D93">
        <w:rPr>
          <w:rFonts w:ascii="Palatino Linotype" w:hAnsi="Palatino Linotype" w:cs="Arial"/>
          <w:i/>
          <w:sz w:val="22"/>
          <w:szCs w:val="22"/>
          <w:lang w:eastAsia="es-MX"/>
        </w:rPr>
        <w:t xml:space="preserve"> Se determine </w:t>
      </w:r>
      <w:r w:rsidRPr="00232D93">
        <w:rPr>
          <w:rFonts w:ascii="Palatino Linotype" w:hAnsi="Palatino Linotype" w:cs="Arial"/>
          <w:bCs/>
          <w:i/>
          <w:noProof/>
          <w:sz w:val="22"/>
        </w:rPr>
        <w:t>mediante</w:t>
      </w:r>
      <w:r w:rsidRPr="00232D93">
        <w:rPr>
          <w:rFonts w:ascii="Palatino Linotype" w:hAnsi="Palatino Linotype" w:cs="Arial"/>
          <w:i/>
          <w:sz w:val="22"/>
          <w:szCs w:val="22"/>
          <w:lang w:eastAsia="es-MX"/>
        </w:rPr>
        <w:t xml:space="preserve"> resolución de autoridad competente, o</w:t>
      </w:r>
    </w:p>
    <w:p w:rsidR="00275922" w:rsidRPr="00232D93" w:rsidRDefault="00275922" w:rsidP="00275922">
      <w:pPr>
        <w:autoSpaceDE w:val="0"/>
        <w:autoSpaceDN w:val="0"/>
        <w:adjustRightInd w:val="0"/>
        <w:spacing w:before="120" w:after="120"/>
        <w:ind w:left="709" w:right="709"/>
        <w:jc w:val="both"/>
        <w:rPr>
          <w:rFonts w:ascii="Palatino Linotype" w:hAnsi="Palatino Linotype" w:cs="Arial"/>
          <w:i/>
          <w:sz w:val="22"/>
          <w:szCs w:val="22"/>
          <w:lang w:eastAsia="es-MX"/>
        </w:rPr>
      </w:pPr>
      <w:r w:rsidRPr="00232D93">
        <w:rPr>
          <w:rFonts w:ascii="Palatino Linotype" w:hAnsi="Palatino Linotype" w:cs="Arial"/>
          <w:b/>
          <w:i/>
          <w:sz w:val="22"/>
          <w:szCs w:val="22"/>
          <w:lang w:eastAsia="es-MX"/>
        </w:rPr>
        <w:t>III.</w:t>
      </w:r>
      <w:r w:rsidRPr="00232D93">
        <w:rPr>
          <w:rFonts w:ascii="Palatino Linotype" w:hAnsi="Palatino Linotype" w:cs="Arial"/>
          <w:i/>
          <w:sz w:val="22"/>
          <w:szCs w:val="22"/>
          <w:lang w:eastAsia="es-MX"/>
        </w:rPr>
        <w:t xml:space="preserve"> Se generen </w:t>
      </w:r>
      <w:r w:rsidRPr="00232D93">
        <w:rPr>
          <w:rFonts w:ascii="Palatino Linotype" w:hAnsi="Palatino Linotype" w:cs="Arial"/>
          <w:bCs/>
          <w:i/>
          <w:noProof/>
          <w:sz w:val="22"/>
        </w:rPr>
        <w:t>versiones</w:t>
      </w:r>
      <w:r w:rsidRPr="00232D93">
        <w:rPr>
          <w:rFonts w:ascii="Palatino Linotype" w:hAnsi="Palatino Linotype" w:cs="Arial"/>
          <w:i/>
          <w:sz w:val="22"/>
          <w:szCs w:val="22"/>
          <w:lang w:eastAsia="es-MX"/>
        </w:rPr>
        <w:t xml:space="preserve"> públicas para dar cumplimiento a las obligaciones de transparencia </w:t>
      </w:r>
      <w:r w:rsidRPr="00232D93">
        <w:rPr>
          <w:rFonts w:ascii="Palatino Linotype" w:hAnsi="Palatino Linotype" w:cs="Arial"/>
          <w:i/>
          <w:sz w:val="22"/>
          <w:lang w:eastAsia="es-MX"/>
        </w:rPr>
        <w:t>previstas</w:t>
      </w:r>
      <w:r w:rsidRPr="00232D93">
        <w:rPr>
          <w:rFonts w:ascii="Palatino Linotype" w:hAnsi="Palatino Linotype" w:cs="Arial"/>
          <w:i/>
          <w:sz w:val="22"/>
          <w:szCs w:val="22"/>
          <w:lang w:eastAsia="es-MX"/>
        </w:rPr>
        <w:t xml:space="preserve"> en la Ley General, la Ley Federal y las correspondientes de las entidades federativas.</w:t>
      </w:r>
    </w:p>
    <w:p w:rsidR="00275922" w:rsidRPr="00232D93" w:rsidRDefault="00275922" w:rsidP="00275922">
      <w:pPr>
        <w:autoSpaceDE w:val="0"/>
        <w:autoSpaceDN w:val="0"/>
        <w:adjustRightInd w:val="0"/>
        <w:spacing w:before="120" w:after="120"/>
        <w:ind w:left="709" w:right="709"/>
        <w:jc w:val="both"/>
        <w:rPr>
          <w:rFonts w:ascii="Palatino Linotype" w:hAnsi="Palatino Linotype" w:cs="Arial"/>
          <w:i/>
          <w:sz w:val="22"/>
          <w:szCs w:val="22"/>
          <w:lang w:eastAsia="es-MX"/>
        </w:rPr>
      </w:pPr>
      <w:r w:rsidRPr="00232D93">
        <w:rPr>
          <w:rFonts w:ascii="Palatino Linotype" w:hAnsi="Palatino Linotype" w:cs="Arial"/>
          <w:i/>
          <w:sz w:val="22"/>
          <w:szCs w:val="22"/>
          <w:lang w:eastAsia="es-MX"/>
        </w:rPr>
        <w:t xml:space="preserve">Los titulares de las áreas deberán revisar la clasificación al momento de la recepción de una solicitud de </w:t>
      </w:r>
      <w:r w:rsidRPr="00232D93">
        <w:rPr>
          <w:rFonts w:ascii="Palatino Linotype" w:hAnsi="Palatino Linotype" w:cs="Arial"/>
          <w:bCs/>
          <w:i/>
          <w:noProof/>
          <w:sz w:val="22"/>
        </w:rPr>
        <w:t>acceso</w:t>
      </w:r>
      <w:r w:rsidRPr="00232D93">
        <w:rPr>
          <w:rFonts w:ascii="Palatino Linotype" w:hAnsi="Palatino Linotype" w:cs="Arial"/>
          <w:i/>
          <w:sz w:val="22"/>
          <w:szCs w:val="22"/>
          <w:lang w:eastAsia="es-MX"/>
        </w:rPr>
        <w:t xml:space="preserve"> a la información, para verificar si encuadra en una causal de reserva o de confidencialidad.</w:t>
      </w:r>
    </w:p>
    <w:p w:rsidR="00275922" w:rsidRPr="00232D93" w:rsidRDefault="00275922" w:rsidP="00275922">
      <w:pPr>
        <w:autoSpaceDE w:val="0"/>
        <w:autoSpaceDN w:val="0"/>
        <w:adjustRightInd w:val="0"/>
        <w:spacing w:before="120" w:after="120"/>
        <w:ind w:left="709" w:right="709"/>
        <w:jc w:val="both"/>
        <w:rPr>
          <w:rFonts w:ascii="Palatino Linotype" w:hAnsi="Palatino Linotype" w:cs="Arial"/>
          <w:i/>
          <w:sz w:val="22"/>
          <w:szCs w:val="22"/>
          <w:lang w:eastAsia="es-MX"/>
        </w:rPr>
      </w:pPr>
      <w:r w:rsidRPr="00232D93">
        <w:rPr>
          <w:rFonts w:ascii="Palatino Linotype" w:hAnsi="Palatino Linotype" w:cs="Arial"/>
          <w:b/>
          <w:i/>
          <w:sz w:val="22"/>
          <w:szCs w:val="22"/>
          <w:lang w:eastAsia="es-MX"/>
        </w:rPr>
        <w:t>Octavo.</w:t>
      </w:r>
      <w:r w:rsidRPr="00232D93">
        <w:rPr>
          <w:rFonts w:ascii="Palatino Linotype" w:hAnsi="Palatino Linotype" w:cs="Arial"/>
          <w:i/>
          <w:sz w:val="22"/>
          <w:szCs w:val="22"/>
          <w:lang w:eastAsia="es-MX"/>
        </w:rPr>
        <w:t xml:space="preserve"> Para fundar la clasificación de la información se debe señalar el artículo, fracción, inciso, </w:t>
      </w:r>
      <w:r w:rsidRPr="00232D93">
        <w:rPr>
          <w:rFonts w:ascii="Palatino Linotype" w:hAnsi="Palatino Linotype" w:cs="Arial"/>
          <w:i/>
          <w:sz w:val="22"/>
          <w:lang w:eastAsia="es-MX"/>
        </w:rPr>
        <w:t>párrafo</w:t>
      </w:r>
      <w:r w:rsidRPr="00232D93">
        <w:rPr>
          <w:rFonts w:ascii="Palatino Linotype" w:hAnsi="Palatino Linotype" w:cs="Arial"/>
          <w:i/>
          <w:sz w:val="22"/>
          <w:szCs w:val="22"/>
          <w:lang w:eastAsia="es-MX"/>
        </w:rPr>
        <w:t xml:space="preserve"> o numeral de la ley o tratado internacional suscrito por el Estado mexicano que </w:t>
      </w:r>
      <w:r w:rsidRPr="00232D93">
        <w:rPr>
          <w:rFonts w:ascii="Palatino Linotype" w:hAnsi="Palatino Linotype" w:cs="Arial"/>
          <w:bCs/>
          <w:i/>
          <w:noProof/>
          <w:sz w:val="22"/>
        </w:rPr>
        <w:t>expresamente</w:t>
      </w:r>
      <w:r w:rsidRPr="00232D93">
        <w:rPr>
          <w:rFonts w:ascii="Palatino Linotype" w:hAnsi="Palatino Linotype" w:cs="Arial"/>
          <w:i/>
          <w:sz w:val="22"/>
          <w:szCs w:val="22"/>
          <w:lang w:eastAsia="es-MX"/>
        </w:rPr>
        <w:t xml:space="preserve"> le otorga el carácter de reservada o confidencial.</w:t>
      </w:r>
    </w:p>
    <w:p w:rsidR="00275922" w:rsidRPr="00232D93" w:rsidRDefault="00275922" w:rsidP="00275922">
      <w:pPr>
        <w:autoSpaceDE w:val="0"/>
        <w:autoSpaceDN w:val="0"/>
        <w:adjustRightInd w:val="0"/>
        <w:spacing w:before="120" w:after="120"/>
        <w:ind w:left="709" w:right="709"/>
        <w:jc w:val="both"/>
        <w:rPr>
          <w:rFonts w:ascii="Palatino Linotype" w:hAnsi="Palatino Linotype" w:cs="Arial"/>
          <w:bCs/>
          <w:i/>
          <w:noProof/>
          <w:sz w:val="22"/>
        </w:rPr>
      </w:pPr>
      <w:r w:rsidRPr="00232D93">
        <w:rPr>
          <w:rFonts w:ascii="Palatino Linotype" w:hAnsi="Palatino Linotype" w:cs="Arial"/>
          <w:i/>
          <w:sz w:val="22"/>
          <w:szCs w:val="22"/>
          <w:lang w:eastAsia="es-MX"/>
        </w:rPr>
        <w:t xml:space="preserve">Para </w:t>
      </w:r>
      <w:r w:rsidRPr="00232D93">
        <w:rPr>
          <w:rFonts w:ascii="Palatino Linotype" w:hAnsi="Palatino Linotype" w:cs="Arial"/>
          <w:bCs/>
          <w:i/>
          <w:noProof/>
          <w:sz w:val="22"/>
        </w:rPr>
        <w:t xml:space="preserve">motivar la clasificación se deberán señalar las razones o circunstancias especiales que lo </w:t>
      </w:r>
      <w:r w:rsidRPr="00232D93">
        <w:rPr>
          <w:rFonts w:ascii="Palatino Linotype" w:hAnsi="Palatino Linotype" w:cs="Arial"/>
          <w:i/>
          <w:sz w:val="22"/>
          <w:szCs w:val="22"/>
          <w:lang w:eastAsia="es-MX"/>
        </w:rPr>
        <w:t>llevaron</w:t>
      </w:r>
      <w:r w:rsidRPr="00232D93">
        <w:rPr>
          <w:rFonts w:ascii="Palatino Linotype" w:hAnsi="Palatino Linotype" w:cs="Arial"/>
          <w:bCs/>
          <w:i/>
          <w:noProof/>
          <w:sz w:val="22"/>
        </w:rPr>
        <w:t xml:space="preserve"> a concluir que el caso particular se ajusta al supuesto previsto por la norma legal invocada como fundamento.</w:t>
      </w:r>
    </w:p>
    <w:p w:rsidR="00275922" w:rsidRPr="00232D93" w:rsidRDefault="00275922" w:rsidP="00275922">
      <w:pPr>
        <w:autoSpaceDE w:val="0"/>
        <w:autoSpaceDN w:val="0"/>
        <w:adjustRightInd w:val="0"/>
        <w:spacing w:before="120" w:after="120"/>
        <w:ind w:left="709" w:right="709"/>
        <w:jc w:val="both"/>
        <w:rPr>
          <w:rFonts w:ascii="Palatino Linotype" w:hAnsi="Palatino Linotype" w:cs="Arial"/>
          <w:bCs/>
          <w:i/>
          <w:noProof/>
          <w:sz w:val="22"/>
        </w:rPr>
      </w:pPr>
      <w:r w:rsidRPr="00232D93">
        <w:rPr>
          <w:rFonts w:ascii="Palatino Linotype" w:hAnsi="Palatino Linotype" w:cs="Arial"/>
          <w:bCs/>
          <w:i/>
          <w:noProof/>
          <w:sz w:val="22"/>
        </w:rPr>
        <w:lastRenderedPageBreak/>
        <w:t xml:space="preserve">En caso de referirse a información reservada, la motivación de la clasificación también deberá comprender las circunstancias que justifican el establecimiento de determinado plazo </w:t>
      </w:r>
      <w:r w:rsidRPr="00232D93">
        <w:rPr>
          <w:rFonts w:ascii="Palatino Linotype" w:hAnsi="Palatino Linotype" w:cs="Arial"/>
          <w:i/>
          <w:sz w:val="22"/>
          <w:szCs w:val="22"/>
          <w:lang w:eastAsia="es-MX"/>
        </w:rPr>
        <w:t>de</w:t>
      </w:r>
      <w:r w:rsidRPr="00232D93">
        <w:rPr>
          <w:rFonts w:ascii="Palatino Linotype" w:hAnsi="Palatino Linotype" w:cs="Arial"/>
          <w:bCs/>
          <w:i/>
          <w:noProof/>
          <w:sz w:val="22"/>
        </w:rPr>
        <w:t xml:space="preserve"> </w:t>
      </w:r>
      <w:r w:rsidRPr="00232D93">
        <w:rPr>
          <w:rFonts w:ascii="Palatino Linotype" w:hAnsi="Palatino Linotype" w:cs="Arial"/>
          <w:i/>
          <w:sz w:val="22"/>
          <w:szCs w:val="22"/>
          <w:lang w:eastAsia="es-MX"/>
        </w:rPr>
        <w:t>reserva</w:t>
      </w:r>
      <w:r w:rsidRPr="00232D93">
        <w:rPr>
          <w:rFonts w:ascii="Palatino Linotype" w:hAnsi="Palatino Linotype" w:cs="Arial"/>
          <w:bCs/>
          <w:i/>
          <w:noProof/>
          <w:sz w:val="22"/>
        </w:rPr>
        <w:t>.</w:t>
      </w:r>
    </w:p>
    <w:p w:rsidR="00275922" w:rsidRPr="00232D93" w:rsidRDefault="00275922" w:rsidP="00275922">
      <w:pPr>
        <w:autoSpaceDE w:val="0"/>
        <w:autoSpaceDN w:val="0"/>
        <w:adjustRightInd w:val="0"/>
        <w:spacing w:before="100" w:after="100"/>
        <w:ind w:left="709" w:right="709"/>
        <w:jc w:val="both"/>
        <w:rPr>
          <w:rFonts w:ascii="Palatino Linotype" w:hAnsi="Palatino Linotype" w:cs="Arial"/>
          <w:bCs/>
          <w:i/>
          <w:noProof/>
          <w:sz w:val="22"/>
        </w:rPr>
      </w:pPr>
      <w:r w:rsidRPr="00232D93">
        <w:rPr>
          <w:rFonts w:ascii="Palatino Linotype" w:hAnsi="Palatino Linotype" w:cs="Arial"/>
          <w:i/>
          <w:sz w:val="22"/>
          <w:szCs w:val="22"/>
          <w:lang w:eastAsia="es-MX"/>
        </w:rPr>
        <w:t>Tratándose</w:t>
      </w:r>
      <w:r w:rsidRPr="00232D93">
        <w:rPr>
          <w:rFonts w:ascii="Palatino Linotype" w:hAnsi="Palatino Linotype" w:cs="Arial"/>
          <w:bCs/>
          <w:i/>
          <w:noProof/>
          <w:sz w:val="22"/>
        </w:rPr>
        <w:t xml:space="preserve"> de información clasificada como confidencial respecto de la cual se haya </w:t>
      </w:r>
      <w:r w:rsidRPr="00232D93">
        <w:rPr>
          <w:rFonts w:ascii="Palatino Linotype" w:hAnsi="Palatino Linotype" w:cs="Arial"/>
          <w:i/>
          <w:sz w:val="22"/>
          <w:lang w:eastAsia="es-MX"/>
        </w:rPr>
        <w:t>determinado</w:t>
      </w:r>
      <w:r w:rsidRPr="00232D93">
        <w:rPr>
          <w:rFonts w:ascii="Palatino Linotype" w:hAnsi="Palatino Linotype" w:cs="Arial"/>
          <w:bCs/>
          <w:i/>
          <w:noProof/>
          <w:sz w:val="22"/>
        </w:rPr>
        <w:t xml:space="preserve"> </w:t>
      </w:r>
      <w:r w:rsidRPr="00232D93">
        <w:rPr>
          <w:rFonts w:ascii="Palatino Linotype" w:hAnsi="Palatino Linotype" w:cs="Arial"/>
          <w:i/>
          <w:sz w:val="22"/>
          <w:szCs w:val="22"/>
          <w:lang w:eastAsia="es-MX"/>
        </w:rPr>
        <w:t>su</w:t>
      </w:r>
      <w:r w:rsidRPr="00232D93">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rsidR="00275922" w:rsidRPr="00232D93" w:rsidRDefault="00275922" w:rsidP="00275922">
      <w:pPr>
        <w:autoSpaceDE w:val="0"/>
        <w:autoSpaceDN w:val="0"/>
        <w:adjustRightInd w:val="0"/>
        <w:spacing w:before="100" w:after="100"/>
        <w:ind w:left="709" w:right="709"/>
        <w:jc w:val="both"/>
        <w:rPr>
          <w:rFonts w:ascii="Palatino Linotype" w:hAnsi="Palatino Linotype" w:cs="Arial"/>
          <w:i/>
          <w:sz w:val="22"/>
          <w:szCs w:val="22"/>
          <w:lang w:eastAsia="es-MX"/>
        </w:rPr>
      </w:pPr>
      <w:r w:rsidRPr="00232D93">
        <w:rPr>
          <w:rFonts w:ascii="Palatino Linotype" w:hAnsi="Palatino Linotype" w:cs="Arial"/>
          <w:bCs/>
          <w:i/>
          <w:noProof/>
          <w:sz w:val="22"/>
        </w:rPr>
        <w:t>Los documentos contenidos</w:t>
      </w:r>
      <w:r w:rsidRPr="00232D93">
        <w:rPr>
          <w:rFonts w:ascii="Palatino Linotype" w:hAnsi="Palatino Linotype" w:cs="Arial"/>
          <w:i/>
          <w:sz w:val="22"/>
          <w:szCs w:val="22"/>
          <w:lang w:eastAsia="es-MX"/>
        </w:rPr>
        <w:t xml:space="preserve"> en los archivos históricos y los identificados como históricos confidenciales no </w:t>
      </w:r>
      <w:r w:rsidRPr="00232D93">
        <w:rPr>
          <w:rFonts w:ascii="Palatino Linotype" w:hAnsi="Palatino Linotype" w:cs="Arial"/>
          <w:i/>
          <w:sz w:val="22"/>
          <w:lang w:eastAsia="es-MX"/>
        </w:rPr>
        <w:t>serán</w:t>
      </w:r>
      <w:r w:rsidRPr="00232D93">
        <w:rPr>
          <w:rFonts w:ascii="Palatino Linotype" w:hAnsi="Palatino Linotype" w:cs="Arial"/>
          <w:i/>
          <w:sz w:val="22"/>
          <w:szCs w:val="22"/>
          <w:lang w:eastAsia="es-MX"/>
        </w:rPr>
        <w:t xml:space="preserve"> susceptibles de clasificación como reservados.</w:t>
      </w:r>
    </w:p>
    <w:p w:rsidR="00275922" w:rsidRPr="00232D93" w:rsidRDefault="00275922" w:rsidP="00275922">
      <w:pPr>
        <w:autoSpaceDE w:val="0"/>
        <w:autoSpaceDN w:val="0"/>
        <w:adjustRightInd w:val="0"/>
        <w:spacing w:before="100" w:after="100"/>
        <w:ind w:left="709" w:right="709"/>
        <w:jc w:val="both"/>
        <w:rPr>
          <w:rFonts w:ascii="Palatino Linotype" w:hAnsi="Palatino Linotype" w:cs="Arial"/>
          <w:i/>
          <w:sz w:val="22"/>
          <w:szCs w:val="22"/>
          <w:lang w:eastAsia="es-MX"/>
        </w:rPr>
      </w:pPr>
      <w:r w:rsidRPr="00232D93">
        <w:rPr>
          <w:rFonts w:ascii="Palatino Linotype" w:hAnsi="Palatino Linotype" w:cs="Arial"/>
          <w:b/>
          <w:i/>
          <w:sz w:val="22"/>
          <w:szCs w:val="22"/>
          <w:lang w:eastAsia="es-MX"/>
        </w:rPr>
        <w:t>Noveno.</w:t>
      </w:r>
      <w:r w:rsidRPr="00232D93">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275922" w:rsidRPr="00232D93" w:rsidRDefault="00275922" w:rsidP="00275922">
      <w:pPr>
        <w:autoSpaceDE w:val="0"/>
        <w:autoSpaceDN w:val="0"/>
        <w:adjustRightInd w:val="0"/>
        <w:spacing w:before="100" w:after="100"/>
        <w:ind w:left="709" w:right="709"/>
        <w:jc w:val="both"/>
        <w:rPr>
          <w:rFonts w:ascii="Palatino Linotype" w:hAnsi="Palatino Linotype" w:cs="Arial"/>
          <w:i/>
          <w:sz w:val="22"/>
          <w:szCs w:val="22"/>
          <w:lang w:eastAsia="es-MX"/>
        </w:rPr>
      </w:pPr>
      <w:r w:rsidRPr="00232D93">
        <w:rPr>
          <w:rFonts w:ascii="Palatino Linotype" w:hAnsi="Palatino Linotype" w:cs="Arial"/>
          <w:b/>
          <w:i/>
          <w:sz w:val="22"/>
          <w:szCs w:val="22"/>
          <w:lang w:eastAsia="es-MX"/>
        </w:rPr>
        <w:t>Décimo.</w:t>
      </w:r>
      <w:r w:rsidRPr="00232D93">
        <w:rPr>
          <w:rFonts w:ascii="Palatino Linotype" w:hAnsi="Palatino Linotype" w:cs="Arial"/>
          <w:i/>
          <w:sz w:val="22"/>
          <w:szCs w:val="22"/>
          <w:lang w:eastAsia="es-MX"/>
        </w:rPr>
        <w:t xml:space="preserve"> Los titulares de las áreas, deberán tener conocimiento y llevar un registro del personal que, por la </w:t>
      </w:r>
      <w:r w:rsidRPr="00232D93">
        <w:rPr>
          <w:rFonts w:ascii="Palatino Linotype" w:hAnsi="Palatino Linotype" w:cs="Arial"/>
          <w:i/>
          <w:sz w:val="22"/>
          <w:lang w:eastAsia="es-MX"/>
        </w:rPr>
        <w:t>naturaleza</w:t>
      </w:r>
      <w:r w:rsidRPr="00232D93">
        <w:rPr>
          <w:rFonts w:ascii="Palatino Linotype" w:hAnsi="Palatino Linotype" w:cs="Arial"/>
          <w:i/>
          <w:sz w:val="22"/>
          <w:szCs w:val="22"/>
          <w:lang w:eastAsia="es-MX"/>
        </w:rPr>
        <w:t xml:space="preserve"> de sus atribuciones, tenga acceso a los </w:t>
      </w:r>
      <w:r w:rsidRPr="00232D93">
        <w:rPr>
          <w:rFonts w:ascii="Palatino Linotype" w:hAnsi="Palatino Linotype" w:cs="Arial"/>
          <w:i/>
          <w:sz w:val="22"/>
        </w:rPr>
        <w:t>documentos</w:t>
      </w:r>
      <w:r w:rsidRPr="00232D93">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275922" w:rsidRPr="00232D93" w:rsidRDefault="00275922" w:rsidP="00275922">
      <w:pPr>
        <w:autoSpaceDE w:val="0"/>
        <w:autoSpaceDN w:val="0"/>
        <w:adjustRightInd w:val="0"/>
        <w:spacing w:before="100" w:after="100"/>
        <w:ind w:left="709" w:right="709"/>
        <w:jc w:val="both"/>
        <w:rPr>
          <w:rFonts w:ascii="Palatino Linotype" w:hAnsi="Palatino Linotype" w:cs="Arial"/>
          <w:i/>
          <w:sz w:val="22"/>
          <w:szCs w:val="22"/>
          <w:lang w:eastAsia="es-MX"/>
        </w:rPr>
      </w:pPr>
      <w:r w:rsidRPr="00232D93">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232D93">
        <w:rPr>
          <w:rFonts w:ascii="Palatino Linotype" w:hAnsi="Palatino Linotype" w:cs="Arial"/>
          <w:i/>
          <w:sz w:val="22"/>
        </w:rPr>
        <w:t>que</w:t>
      </w:r>
      <w:r w:rsidRPr="00232D93">
        <w:rPr>
          <w:rFonts w:ascii="Palatino Linotype" w:hAnsi="Palatino Linotype" w:cs="Arial"/>
          <w:i/>
          <w:sz w:val="22"/>
          <w:szCs w:val="22"/>
          <w:lang w:eastAsia="es-MX"/>
        </w:rPr>
        <w:t xml:space="preserve"> rija la actuación del sujeto obligado.</w:t>
      </w:r>
    </w:p>
    <w:p w:rsidR="00275922" w:rsidRPr="00232D93" w:rsidRDefault="00275922" w:rsidP="00275922">
      <w:pPr>
        <w:autoSpaceDE w:val="0"/>
        <w:autoSpaceDN w:val="0"/>
        <w:adjustRightInd w:val="0"/>
        <w:spacing w:before="100" w:after="100"/>
        <w:ind w:left="709" w:right="709"/>
        <w:jc w:val="both"/>
        <w:rPr>
          <w:rFonts w:ascii="Palatino Linotype" w:hAnsi="Palatino Linotype" w:cs="Arial"/>
          <w:i/>
          <w:sz w:val="22"/>
          <w:szCs w:val="22"/>
          <w:lang w:eastAsia="es-MX"/>
        </w:rPr>
      </w:pPr>
      <w:r w:rsidRPr="00232D93">
        <w:rPr>
          <w:rFonts w:ascii="Palatino Linotype" w:hAnsi="Palatino Linotype" w:cs="Arial"/>
          <w:b/>
          <w:i/>
          <w:sz w:val="22"/>
          <w:szCs w:val="22"/>
          <w:lang w:eastAsia="es-MX"/>
        </w:rPr>
        <w:t>Décimo primero.</w:t>
      </w:r>
      <w:r w:rsidRPr="00232D93">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275922" w:rsidRPr="00232D93" w:rsidRDefault="00275922" w:rsidP="00275922">
      <w:pPr>
        <w:autoSpaceDE w:val="0"/>
        <w:autoSpaceDN w:val="0"/>
        <w:adjustRightInd w:val="0"/>
        <w:spacing w:before="100" w:after="100"/>
        <w:ind w:left="709" w:right="709"/>
        <w:jc w:val="both"/>
        <w:rPr>
          <w:rFonts w:ascii="Palatino Linotype" w:hAnsi="Palatino Linotype" w:cs="Arial"/>
          <w:i/>
          <w:sz w:val="22"/>
          <w:szCs w:val="22"/>
          <w:lang w:eastAsia="es-MX"/>
        </w:rPr>
      </w:pPr>
      <w:r w:rsidRPr="00232D93">
        <w:rPr>
          <w:rFonts w:ascii="Palatino Linotype" w:hAnsi="Palatino Linotype" w:cs="Arial"/>
          <w:i/>
          <w:sz w:val="22"/>
          <w:szCs w:val="22"/>
          <w:lang w:eastAsia="es-MX"/>
        </w:rPr>
        <w:t>[…]</w:t>
      </w:r>
    </w:p>
    <w:p w:rsidR="00275922" w:rsidRPr="00232D93" w:rsidRDefault="00275922" w:rsidP="00275922">
      <w:pPr>
        <w:ind w:left="709" w:right="709"/>
        <w:jc w:val="center"/>
        <w:rPr>
          <w:rFonts w:ascii="Palatino Linotype" w:hAnsi="Palatino Linotype" w:cs="Arial"/>
          <w:b/>
          <w:i/>
          <w:sz w:val="22"/>
          <w:szCs w:val="22"/>
          <w:lang w:eastAsia="es-MX"/>
        </w:rPr>
      </w:pPr>
      <w:r w:rsidRPr="00232D93">
        <w:rPr>
          <w:rFonts w:ascii="Palatino Linotype" w:hAnsi="Palatino Linotype" w:cs="Arial"/>
          <w:b/>
          <w:i/>
          <w:sz w:val="22"/>
          <w:szCs w:val="22"/>
          <w:lang w:eastAsia="es-MX"/>
        </w:rPr>
        <w:t>CAPÍTULO VIII</w:t>
      </w:r>
    </w:p>
    <w:p w:rsidR="00275922" w:rsidRPr="00232D93" w:rsidRDefault="00275922" w:rsidP="00275922">
      <w:pPr>
        <w:ind w:left="709" w:right="709"/>
        <w:jc w:val="center"/>
        <w:rPr>
          <w:rFonts w:ascii="Palatino Linotype" w:hAnsi="Palatino Linotype" w:cs="Arial"/>
          <w:b/>
          <w:i/>
          <w:sz w:val="22"/>
          <w:szCs w:val="22"/>
          <w:lang w:eastAsia="es-MX"/>
        </w:rPr>
      </w:pPr>
      <w:r w:rsidRPr="00232D93">
        <w:rPr>
          <w:rFonts w:ascii="Palatino Linotype" w:hAnsi="Palatino Linotype" w:cs="Arial"/>
          <w:b/>
          <w:i/>
          <w:sz w:val="22"/>
          <w:szCs w:val="22"/>
          <w:lang w:eastAsia="es-MX"/>
        </w:rPr>
        <w:t>DE LA LEYENDA DE CLASIFICACIÓN</w:t>
      </w:r>
    </w:p>
    <w:p w:rsidR="00275922" w:rsidRPr="00232D93" w:rsidRDefault="00275922" w:rsidP="00275922">
      <w:pPr>
        <w:spacing w:before="120" w:after="120"/>
        <w:ind w:left="709" w:right="709"/>
        <w:jc w:val="both"/>
        <w:rPr>
          <w:rFonts w:ascii="Palatino Linotype" w:hAnsi="Palatino Linotype" w:cs="Arial"/>
          <w:i/>
          <w:sz w:val="22"/>
          <w:szCs w:val="22"/>
          <w:lang w:eastAsia="es-MX"/>
        </w:rPr>
      </w:pPr>
      <w:r w:rsidRPr="00232D93">
        <w:rPr>
          <w:rFonts w:ascii="Palatino Linotype" w:hAnsi="Palatino Linotype" w:cs="Arial"/>
          <w:b/>
          <w:i/>
          <w:sz w:val="22"/>
          <w:szCs w:val="22"/>
          <w:lang w:eastAsia="es-MX"/>
        </w:rPr>
        <w:t xml:space="preserve">Quincuagésimo. </w:t>
      </w:r>
      <w:r w:rsidRPr="00232D93">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232D93">
        <w:rPr>
          <w:rFonts w:ascii="Palatino Linotype" w:hAnsi="Palatino Linotype" w:cs="Arial"/>
          <w:i/>
          <w:sz w:val="22"/>
          <w:szCs w:val="22"/>
          <w:lang w:eastAsia="es-MX"/>
        </w:rPr>
        <w:t xml:space="preserve"> para señalar la clasificación de documentos o expedientes, sin perjuicio de que establezcan los propios.</w:t>
      </w:r>
    </w:p>
    <w:p w:rsidR="00275922" w:rsidRPr="00232D93" w:rsidRDefault="00275922" w:rsidP="00275922">
      <w:pPr>
        <w:spacing w:before="120" w:after="120"/>
        <w:ind w:left="709" w:right="709"/>
        <w:jc w:val="both"/>
        <w:rPr>
          <w:rFonts w:ascii="Palatino Linotype" w:hAnsi="Palatino Linotype" w:cs="Arial"/>
          <w:i/>
          <w:sz w:val="22"/>
          <w:szCs w:val="22"/>
          <w:lang w:eastAsia="es-MX"/>
        </w:rPr>
      </w:pPr>
      <w:r w:rsidRPr="00232D93">
        <w:rPr>
          <w:rFonts w:ascii="Palatino Linotype" w:hAnsi="Palatino Linotype" w:cs="Arial"/>
          <w:i/>
          <w:sz w:val="22"/>
          <w:szCs w:val="22"/>
          <w:lang w:eastAsia="es-MX"/>
        </w:rPr>
        <w:t>[…]</w:t>
      </w:r>
    </w:p>
    <w:p w:rsidR="00275922" w:rsidRPr="00232D93" w:rsidRDefault="00275922" w:rsidP="00275922">
      <w:pPr>
        <w:spacing w:before="120" w:after="120"/>
        <w:ind w:left="709" w:right="709"/>
        <w:jc w:val="both"/>
        <w:rPr>
          <w:rFonts w:ascii="Palatino Linotype" w:hAnsi="Palatino Linotype" w:cs="Arial"/>
          <w:i/>
          <w:sz w:val="22"/>
          <w:szCs w:val="22"/>
          <w:lang w:eastAsia="es-MX"/>
        </w:rPr>
      </w:pPr>
      <w:r w:rsidRPr="00232D93">
        <w:rPr>
          <w:rFonts w:ascii="Palatino Linotype" w:hAnsi="Palatino Linotype" w:cs="Arial"/>
          <w:b/>
          <w:i/>
          <w:sz w:val="22"/>
          <w:szCs w:val="22"/>
          <w:lang w:eastAsia="es-MX"/>
        </w:rPr>
        <w:t xml:space="preserve">Quincuagésimo tercero. </w:t>
      </w:r>
      <w:r w:rsidRPr="00232D93">
        <w:rPr>
          <w:rFonts w:ascii="Palatino Linotype" w:hAnsi="Palatino Linotype" w:cs="Arial"/>
          <w:b/>
          <w:i/>
          <w:sz w:val="22"/>
          <w:szCs w:val="22"/>
          <w:u w:val="single"/>
          <w:lang w:eastAsia="es-MX"/>
        </w:rPr>
        <w:t>El formato para señalar la clasificación parcial de un documento</w:t>
      </w:r>
      <w:r w:rsidRPr="00232D93">
        <w:rPr>
          <w:rFonts w:ascii="Palatino Linotype" w:hAnsi="Palatino Linotype" w:cs="Arial"/>
          <w:i/>
          <w:sz w:val="22"/>
          <w:szCs w:val="22"/>
          <w:lang w:eastAsia="es-MX"/>
        </w:rPr>
        <w:t>, es el siguiente:</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990"/>
        <w:gridCol w:w="4677"/>
      </w:tblGrid>
      <w:tr w:rsidR="00275922" w:rsidRPr="00232D93" w:rsidTr="00AA7E54">
        <w:tc>
          <w:tcPr>
            <w:tcW w:w="1129" w:type="dxa"/>
            <w:tcBorders>
              <w:top w:val="nil"/>
              <w:left w:val="nil"/>
              <w:bottom w:val="single" w:sz="4" w:space="0" w:color="auto"/>
              <w:right w:val="single" w:sz="4" w:space="0" w:color="auto"/>
            </w:tcBorders>
            <w:shd w:val="clear" w:color="auto" w:fill="auto"/>
          </w:tcPr>
          <w:p w:rsidR="00275922" w:rsidRPr="00232D93" w:rsidRDefault="00275922" w:rsidP="00AA7E54">
            <w:pPr>
              <w:jc w:val="both"/>
              <w:rPr>
                <w:rFonts w:ascii="Palatino Linotype" w:hAnsi="Palatino Linotype" w:cs="Arial"/>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shd w:val="clear" w:color="auto" w:fill="auto"/>
          </w:tcPr>
          <w:p w:rsidR="00275922" w:rsidRPr="00232D93" w:rsidRDefault="00275922" w:rsidP="00AA7E54">
            <w:pPr>
              <w:jc w:val="center"/>
              <w:rPr>
                <w:rFonts w:ascii="Palatino Linotype" w:hAnsi="Palatino Linotype"/>
                <w:b/>
                <w:i/>
                <w:sz w:val="22"/>
                <w:szCs w:val="22"/>
              </w:rPr>
            </w:pPr>
            <w:r w:rsidRPr="00232D93">
              <w:rPr>
                <w:rFonts w:ascii="Palatino Linotype" w:hAnsi="Palatino Linotype"/>
                <w:b/>
                <w:i/>
                <w:sz w:val="22"/>
                <w:szCs w:val="22"/>
              </w:rPr>
              <w:t>Concepto</w:t>
            </w:r>
          </w:p>
        </w:tc>
        <w:tc>
          <w:tcPr>
            <w:tcW w:w="4677" w:type="dxa"/>
            <w:tcBorders>
              <w:top w:val="single" w:sz="4" w:space="0" w:color="auto"/>
              <w:left w:val="single" w:sz="4" w:space="0" w:color="auto"/>
              <w:bottom w:val="single" w:sz="4" w:space="0" w:color="auto"/>
              <w:right w:val="single" w:sz="4" w:space="0" w:color="auto"/>
            </w:tcBorders>
            <w:shd w:val="clear" w:color="auto" w:fill="auto"/>
          </w:tcPr>
          <w:p w:rsidR="00275922" w:rsidRPr="00232D93" w:rsidRDefault="00275922" w:rsidP="00AA7E54">
            <w:pPr>
              <w:jc w:val="center"/>
              <w:rPr>
                <w:rFonts w:ascii="Palatino Linotype" w:hAnsi="Palatino Linotype"/>
                <w:b/>
                <w:i/>
                <w:sz w:val="22"/>
                <w:szCs w:val="22"/>
              </w:rPr>
            </w:pPr>
            <w:r w:rsidRPr="00232D93">
              <w:rPr>
                <w:rFonts w:ascii="Palatino Linotype" w:hAnsi="Palatino Linotype"/>
                <w:b/>
                <w:i/>
                <w:sz w:val="22"/>
                <w:szCs w:val="22"/>
              </w:rPr>
              <w:t>Dónde:</w:t>
            </w:r>
          </w:p>
        </w:tc>
      </w:tr>
      <w:tr w:rsidR="00275922" w:rsidRPr="00232D93" w:rsidTr="00AA7E54">
        <w:tc>
          <w:tcPr>
            <w:tcW w:w="1129" w:type="dxa"/>
            <w:vMerge w:val="restart"/>
            <w:tcBorders>
              <w:top w:val="single" w:sz="4" w:space="0" w:color="auto"/>
            </w:tcBorders>
            <w:shd w:val="clear" w:color="auto" w:fill="auto"/>
            <w:vAlign w:val="center"/>
          </w:tcPr>
          <w:p w:rsidR="00275922" w:rsidRPr="00232D93" w:rsidRDefault="00275922" w:rsidP="00AA7E54">
            <w:pPr>
              <w:jc w:val="center"/>
              <w:rPr>
                <w:rFonts w:ascii="Palatino Linotype" w:hAnsi="Palatino Linotype" w:cs="Arial"/>
                <w:b/>
                <w:i/>
                <w:sz w:val="22"/>
                <w:szCs w:val="22"/>
                <w:lang w:eastAsia="es-MX"/>
              </w:rPr>
            </w:pPr>
            <w:r w:rsidRPr="00232D93">
              <w:rPr>
                <w:rFonts w:ascii="Palatino Linotype" w:hAnsi="Palatino Linotype" w:cs="Arial"/>
                <w:b/>
                <w:i/>
                <w:sz w:val="22"/>
                <w:szCs w:val="22"/>
                <w:lang w:eastAsia="es-MX"/>
              </w:rPr>
              <w:t>Sello oficial o logotipo del sujeto obligado</w:t>
            </w:r>
          </w:p>
        </w:tc>
        <w:tc>
          <w:tcPr>
            <w:tcW w:w="1990" w:type="dxa"/>
            <w:tcBorders>
              <w:top w:val="single" w:sz="4" w:space="0" w:color="auto"/>
            </w:tcBorders>
            <w:shd w:val="clear" w:color="auto" w:fill="auto"/>
          </w:tcPr>
          <w:p w:rsidR="00275922" w:rsidRPr="00232D93" w:rsidRDefault="00275922" w:rsidP="00AA7E54">
            <w:pPr>
              <w:jc w:val="center"/>
              <w:rPr>
                <w:rFonts w:ascii="Palatino Linotype" w:hAnsi="Palatino Linotype" w:cs="Arial"/>
                <w:i/>
                <w:sz w:val="22"/>
                <w:szCs w:val="22"/>
                <w:lang w:eastAsia="es-MX"/>
              </w:rPr>
            </w:pPr>
            <w:r w:rsidRPr="00232D93">
              <w:rPr>
                <w:rFonts w:ascii="Palatino Linotype" w:hAnsi="Palatino Linotype" w:cs="Arial"/>
                <w:i/>
                <w:sz w:val="22"/>
                <w:szCs w:val="22"/>
                <w:lang w:eastAsia="es-MX"/>
              </w:rPr>
              <w:t>Fecha de clasificación</w:t>
            </w:r>
          </w:p>
        </w:tc>
        <w:tc>
          <w:tcPr>
            <w:tcW w:w="4677" w:type="dxa"/>
            <w:tcBorders>
              <w:top w:val="single" w:sz="4" w:space="0" w:color="auto"/>
            </w:tcBorders>
            <w:shd w:val="clear" w:color="auto" w:fill="auto"/>
          </w:tcPr>
          <w:p w:rsidR="00275922" w:rsidRPr="00232D93" w:rsidRDefault="00275922" w:rsidP="00AA7E54">
            <w:pPr>
              <w:jc w:val="both"/>
              <w:rPr>
                <w:rFonts w:ascii="Palatino Linotype" w:hAnsi="Palatino Linotype" w:cs="Arial"/>
                <w:i/>
                <w:sz w:val="22"/>
                <w:szCs w:val="22"/>
                <w:lang w:eastAsia="es-MX"/>
              </w:rPr>
            </w:pPr>
            <w:r w:rsidRPr="00232D93">
              <w:rPr>
                <w:rFonts w:ascii="Palatino Linotype" w:hAnsi="Palatino Linotype" w:cs="Arial"/>
                <w:i/>
                <w:sz w:val="22"/>
                <w:szCs w:val="22"/>
                <w:lang w:eastAsia="es-MX"/>
              </w:rPr>
              <w:t>Se anotará la fecha en la que el Comité de Transparencia confirmó la clasificación del documento, en su caso.</w:t>
            </w:r>
          </w:p>
        </w:tc>
      </w:tr>
      <w:tr w:rsidR="00275922" w:rsidRPr="00232D93" w:rsidTr="00AA7E54">
        <w:tc>
          <w:tcPr>
            <w:tcW w:w="1129" w:type="dxa"/>
            <w:vMerge/>
            <w:shd w:val="clear" w:color="auto" w:fill="auto"/>
          </w:tcPr>
          <w:p w:rsidR="00275922" w:rsidRPr="00232D93" w:rsidRDefault="00275922" w:rsidP="00AA7E54">
            <w:pPr>
              <w:jc w:val="both"/>
              <w:rPr>
                <w:rFonts w:ascii="Palatino Linotype" w:hAnsi="Palatino Linotype" w:cs="Arial"/>
                <w:i/>
                <w:sz w:val="22"/>
                <w:szCs w:val="22"/>
                <w:lang w:eastAsia="es-MX"/>
              </w:rPr>
            </w:pPr>
          </w:p>
        </w:tc>
        <w:tc>
          <w:tcPr>
            <w:tcW w:w="1990" w:type="dxa"/>
            <w:shd w:val="clear" w:color="auto" w:fill="auto"/>
          </w:tcPr>
          <w:p w:rsidR="00275922" w:rsidRPr="00232D93" w:rsidRDefault="00275922" w:rsidP="00AA7E54">
            <w:pPr>
              <w:jc w:val="center"/>
              <w:rPr>
                <w:rFonts w:ascii="Palatino Linotype" w:hAnsi="Palatino Linotype" w:cs="Arial"/>
                <w:i/>
                <w:sz w:val="22"/>
                <w:szCs w:val="22"/>
                <w:lang w:eastAsia="es-MX"/>
              </w:rPr>
            </w:pPr>
            <w:r w:rsidRPr="00232D93">
              <w:rPr>
                <w:rFonts w:ascii="Palatino Linotype" w:hAnsi="Palatino Linotype" w:cs="Arial"/>
                <w:i/>
                <w:sz w:val="22"/>
                <w:szCs w:val="22"/>
                <w:lang w:eastAsia="es-MX"/>
              </w:rPr>
              <w:t>Área</w:t>
            </w:r>
          </w:p>
        </w:tc>
        <w:tc>
          <w:tcPr>
            <w:tcW w:w="4677" w:type="dxa"/>
            <w:shd w:val="clear" w:color="auto" w:fill="auto"/>
          </w:tcPr>
          <w:p w:rsidR="00275922" w:rsidRPr="00232D93" w:rsidRDefault="00275922" w:rsidP="00AA7E54">
            <w:pPr>
              <w:jc w:val="both"/>
              <w:rPr>
                <w:rFonts w:ascii="Palatino Linotype" w:hAnsi="Palatino Linotype" w:cs="Arial"/>
                <w:i/>
                <w:sz w:val="22"/>
                <w:szCs w:val="22"/>
                <w:lang w:eastAsia="es-MX"/>
              </w:rPr>
            </w:pPr>
            <w:r w:rsidRPr="00232D93">
              <w:rPr>
                <w:rFonts w:ascii="Palatino Linotype" w:hAnsi="Palatino Linotype" w:cs="Arial"/>
                <w:i/>
                <w:sz w:val="22"/>
                <w:szCs w:val="22"/>
                <w:lang w:eastAsia="es-MX"/>
              </w:rPr>
              <w:t>Se señalará el nombre del área del cual es titular quien clasifica.</w:t>
            </w:r>
          </w:p>
        </w:tc>
      </w:tr>
      <w:tr w:rsidR="00275922" w:rsidRPr="00232D93" w:rsidTr="00AA7E54">
        <w:tc>
          <w:tcPr>
            <w:tcW w:w="1129" w:type="dxa"/>
            <w:vMerge/>
            <w:shd w:val="clear" w:color="auto" w:fill="auto"/>
          </w:tcPr>
          <w:p w:rsidR="00275922" w:rsidRPr="00232D93" w:rsidRDefault="00275922" w:rsidP="00AA7E54">
            <w:pPr>
              <w:jc w:val="both"/>
              <w:rPr>
                <w:rFonts w:ascii="Palatino Linotype" w:hAnsi="Palatino Linotype" w:cs="Arial"/>
                <w:i/>
                <w:sz w:val="22"/>
                <w:szCs w:val="22"/>
                <w:lang w:eastAsia="es-MX"/>
              </w:rPr>
            </w:pPr>
          </w:p>
        </w:tc>
        <w:tc>
          <w:tcPr>
            <w:tcW w:w="1990" w:type="dxa"/>
            <w:shd w:val="clear" w:color="auto" w:fill="auto"/>
          </w:tcPr>
          <w:p w:rsidR="00275922" w:rsidRPr="00232D93" w:rsidRDefault="00275922" w:rsidP="00AA7E54">
            <w:pPr>
              <w:jc w:val="center"/>
              <w:rPr>
                <w:rFonts w:ascii="Palatino Linotype" w:hAnsi="Palatino Linotype" w:cs="Arial"/>
                <w:i/>
                <w:sz w:val="22"/>
                <w:szCs w:val="22"/>
                <w:lang w:eastAsia="es-MX"/>
              </w:rPr>
            </w:pPr>
            <w:r w:rsidRPr="00232D93">
              <w:rPr>
                <w:rFonts w:ascii="Palatino Linotype" w:hAnsi="Palatino Linotype" w:cs="Arial"/>
                <w:i/>
                <w:sz w:val="22"/>
                <w:szCs w:val="22"/>
                <w:lang w:eastAsia="es-MX"/>
              </w:rPr>
              <w:t>Información reservada</w:t>
            </w:r>
          </w:p>
        </w:tc>
        <w:tc>
          <w:tcPr>
            <w:tcW w:w="4677" w:type="dxa"/>
            <w:shd w:val="clear" w:color="auto" w:fill="auto"/>
          </w:tcPr>
          <w:p w:rsidR="00275922" w:rsidRPr="00232D93" w:rsidRDefault="00275922" w:rsidP="00AA7E54">
            <w:pPr>
              <w:jc w:val="both"/>
              <w:rPr>
                <w:rFonts w:ascii="Palatino Linotype" w:hAnsi="Palatino Linotype" w:cs="Arial"/>
                <w:i/>
                <w:sz w:val="22"/>
                <w:szCs w:val="22"/>
                <w:lang w:eastAsia="es-MX"/>
              </w:rPr>
            </w:pPr>
            <w:r w:rsidRPr="00232D93">
              <w:rPr>
                <w:rFonts w:ascii="Palatino Linotype" w:hAnsi="Palatino Linotype" w:cs="Arial"/>
                <w:i/>
                <w:sz w:val="22"/>
                <w:szCs w:val="22"/>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275922" w:rsidRPr="00232D93" w:rsidTr="00AA7E54">
        <w:tc>
          <w:tcPr>
            <w:tcW w:w="1129" w:type="dxa"/>
            <w:vMerge/>
            <w:shd w:val="clear" w:color="auto" w:fill="auto"/>
          </w:tcPr>
          <w:p w:rsidR="00275922" w:rsidRPr="00232D93" w:rsidRDefault="00275922" w:rsidP="00AA7E54">
            <w:pPr>
              <w:jc w:val="both"/>
              <w:rPr>
                <w:rFonts w:ascii="Palatino Linotype" w:hAnsi="Palatino Linotype" w:cs="Arial"/>
                <w:i/>
                <w:sz w:val="22"/>
                <w:szCs w:val="22"/>
                <w:lang w:eastAsia="es-MX"/>
              </w:rPr>
            </w:pPr>
          </w:p>
        </w:tc>
        <w:tc>
          <w:tcPr>
            <w:tcW w:w="1990" w:type="dxa"/>
            <w:shd w:val="clear" w:color="auto" w:fill="auto"/>
          </w:tcPr>
          <w:p w:rsidR="00275922" w:rsidRPr="00232D93" w:rsidRDefault="00275922" w:rsidP="00AA7E54">
            <w:pPr>
              <w:jc w:val="center"/>
              <w:rPr>
                <w:rFonts w:ascii="Palatino Linotype" w:hAnsi="Palatino Linotype" w:cs="Arial"/>
                <w:i/>
                <w:sz w:val="22"/>
                <w:szCs w:val="22"/>
                <w:lang w:eastAsia="es-MX"/>
              </w:rPr>
            </w:pPr>
            <w:r w:rsidRPr="00232D93">
              <w:rPr>
                <w:rFonts w:ascii="Palatino Linotype" w:hAnsi="Palatino Linotype" w:cs="Arial"/>
                <w:i/>
                <w:sz w:val="22"/>
                <w:szCs w:val="22"/>
                <w:lang w:eastAsia="es-MX"/>
              </w:rPr>
              <w:t>Periodo de reserva</w:t>
            </w:r>
          </w:p>
        </w:tc>
        <w:tc>
          <w:tcPr>
            <w:tcW w:w="4677" w:type="dxa"/>
            <w:shd w:val="clear" w:color="auto" w:fill="auto"/>
          </w:tcPr>
          <w:p w:rsidR="00275922" w:rsidRPr="00232D93" w:rsidRDefault="00275922" w:rsidP="00AA7E54">
            <w:pPr>
              <w:jc w:val="both"/>
              <w:rPr>
                <w:rFonts w:ascii="Palatino Linotype" w:hAnsi="Palatino Linotype" w:cs="Arial"/>
                <w:i/>
                <w:sz w:val="22"/>
                <w:szCs w:val="22"/>
                <w:lang w:eastAsia="es-MX"/>
              </w:rPr>
            </w:pPr>
            <w:r w:rsidRPr="00232D93">
              <w:rPr>
                <w:rFonts w:ascii="Palatino Linotype" w:hAnsi="Palatino Linotype" w:cs="Arial"/>
                <w:i/>
                <w:sz w:val="22"/>
                <w:szCs w:val="22"/>
                <w:lang w:eastAsia="es-MX"/>
              </w:rPr>
              <w:t>Se anotará el número de años o meses por los que se mantendrá el documento o las partes del mismo como reservado.</w:t>
            </w:r>
          </w:p>
        </w:tc>
      </w:tr>
      <w:tr w:rsidR="00275922" w:rsidRPr="00232D93" w:rsidTr="00AA7E54">
        <w:tc>
          <w:tcPr>
            <w:tcW w:w="1129" w:type="dxa"/>
            <w:vMerge/>
            <w:shd w:val="clear" w:color="auto" w:fill="auto"/>
          </w:tcPr>
          <w:p w:rsidR="00275922" w:rsidRPr="00232D93" w:rsidRDefault="00275922" w:rsidP="00AA7E54">
            <w:pPr>
              <w:jc w:val="both"/>
              <w:rPr>
                <w:rFonts w:ascii="Palatino Linotype" w:hAnsi="Palatino Linotype" w:cs="Arial"/>
                <w:i/>
                <w:sz w:val="22"/>
                <w:szCs w:val="22"/>
                <w:lang w:eastAsia="es-MX"/>
              </w:rPr>
            </w:pPr>
          </w:p>
        </w:tc>
        <w:tc>
          <w:tcPr>
            <w:tcW w:w="1990" w:type="dxa"/>
            <w:shd w:val="clear" w:color="auto" w:fill="auto"/>
          </w:tcPr>
          <w:p w:rsidR="00275922" w:rsidRPr="00232D93" w:rsidRDefault="00275922" w:rsidP="00AA7E54">
            <w:pPr>
              <w:jc w:val="center"/>
              <w:rPr>
                <w:rFonts w:ascii="Palatino Linotype" w:hAnsi="Palatino Linotype" w:cs="Arial"/>
                <w:i/>
                <w:sz w:val="22"/>
                <w:szCs w:val="22"/>
                <w:lang w:eastAsia="es-MX"/>
              </w:rPr>
            </w:pPr>
            <w:r w:rsidRPr="00232D93">
              <w:rPr>
                <w:rFonts w:ascii="Palatino Linotype" w:hAnsi="Palatino Linotype" w:cs="Arial"/>
                <w:i/>
                <w:sz w:val="22"/>
                <w:szCs w:val="22"/>
                <w:lang w:eastAsia="es-MX"/>
              </w:rPr>
              <w:t>Fundamento legal</w:t>
            </w:r>
          </w:p>
        </w:tc>
        <w:tc>
          <w:tcPr>
            <w:tcW w:w="4677" w:type="dxa"/>
            <w:shd w:val="clear" w:color="auto" w:fill="auto"/>
          </w:tcPr>
          <w:p w:rsidR="00275922" w:rsidRPr="00232D93" w:rsidRDefault="00275922" w:rsidP="00AA7E54">
            <w:pPr>
              <w:jc w:val="both"/>
              <w:rPr>
                <w:rFonts w:ascii="Palatino Linotype" w:hAnsi="Palatino Linotype" w:cs="Arial"/>
                <w:i/>
                <w:sz w:val="22"/>
                <w:szCs w:val="22"/>
                <w:lang w:eastAsia="es-MX"/>
              </w:rPr>
            </w:pPr>
            <w:r w:rsidRPr="00232D93">
              <w:rPr>
                <w:rFonts w:ascii="Palatino Linotype" w:hAnsi="Palatino Linotype" w:cs="Arial"/>
                <w:i/>
                <w:sz w:val="22"/>
                <w:szCs w:val="22"/>
                <w:lang w:eastAsia="es-MX"/>
              </w:rPr>
              <w:t>Se señalará el nombre del ordenamiento, el o los artículos, fracción(es), párrafo(s) con base en los cuales se sustente la reserva.</w:t>
            </w:r>
          </w:p>
        </w:tc>
      </w:tr>
      <w:tr w:rsidR="00275922" w:rsidRPr="00232D93" w:rsidTr="00AA7E54">
        <w:tc>
          <w:tcPr>
            <w:tcW w:w="1129" w:type="dxa"/>
            <w:vMerge/>
            <w:shd w:val="clear" w:color="auto" w:fill="auto"/>
          </w:tcPr>
          <w:p w:rsidR="00275922" w:rsidRPr="00232D93" w:rsidRDefault="00275922" w:rsidP="00AA7E54">
            <w:pPr>
              <w:jc w:val="both"/>
              <w:rPr>
                <w:rFonts w:ascii="Palatino Linotype" w:hAnsi="Palatino Linotype" w:cs="Arial"/>
                <w:i/>
                <w:sz w:val="22"/>
                <w:szCs w:val="22"/>
                <w:lang w:eastAsia="es-MX"/>
              </w:rPr>
            </w:pPr>
          </w:p>
        </w:tc>
        <w:tc>
          <w:tcPr>
            <w:tcW w:w="1990" w:type="dxa"/>
            <w:shd w:val="clear" w:color="auto" w:fill="auto"/>
          </w:tcPr>
          <w:p w:rsidR="00275922" w:rsidRPr="00232D93" w:rsidRDefault="00275922" w:rsidP="00AA7E54">
            <w:pPr>
              <w:jc w:val="center"/>
              <w:rPr>
                <w:rFonts w:ascii="Palatino Linotype" w:hAnsi="Palatino Linotype" w:cs="Arial"/>
                <w:i/>
                <w:sz w:val="22"/>
                <w:szCs w:val="22"/>
                <w:lang w:eastAsia="es-MX"/>
              </w:rPr>
            </w:pPr>
            <w:r w:rsidRPr="00232D93">
              <w:rPr>
                <w:rFonts w:ascii="Palatino Linotype" w:hAnsi="Palatino Linotype" w:cs="Arial"/>
                <w:i/>
                <w:sz w:val="22"/>
                <w:szCs w:val="22"/>
                <w:lang w:eastAsia="es-MX"/>
              </w:rPr>
              <w:t>Ampliación del periodo de reserva</w:t>
            </w:r>
          </w:p>
        </w:tc>
        <w:tc>
          <w:tcPr>
            <w:tcW w:w="4677" w:type="dxa"/>
            <w:shd w:val="clear" w:color="auto" w:fill="auto"/>
          </w:tcPr>
          <w:p w:rsidR="00275922" w:rsidRPr="00232D93" w:rsidRDefault="00275922" w:rsidP="00AA7E54">
            <w:pPr>
              <w:jc w:val="both"/>
              <w:rPr>
                <w:rFonts w:ascii="Palatino Linotype" w:hAnsi="Palatino Linotype" w:cs="Arial"/>
                <w:i/>
                <w:sz w:val="22"/>
                <w:szCs w:val="22"/>
                <w:lang w:eastAsia="es-MX"/>
              </w:rPr>
            </w:pPr>
            <w:r w:rsidRPr="00232D93">
              <w:rPr>
                <w:rFonts w:ascii="Palatino Linotype" w:hAnsi="Palatino Linotype" w:cs="Arial"/>
                <w:i/>
                <w:sz w:val="22"/>
                <w:szCs w:val="22"/>
                <w:lang w:eastAsia="es-MX"/>
              </w:rPr>
              <w:t>En caso de haber solicitado la ampliación del periodo de reserva originalmente establecido, se deberá anotar el número de años o meses por los que se amplía la reserva.</w:t>
            </w:r>
          </w:p>
        </w:tc>
      </w:tr>
      <w:tr w:rsidR="00275922" w:rsidRPr="00232D93" w:rsidTr="00AA7E54">
        <w:tc>
          <w:tcPr>
            <w:tcW w:w="1129" w:type="dxa"/>
            <w:vMerge/>
            <w:shd w:val="clear" w:color="auto" w:fill="auto"/>
          </w:tcPr>
          <w:p w:rsidR="00275922" w:rsidRPr="00232D93" w:rsidRDefault="00275922" w:rsidP="00AA7E54">
            <w:pPr>
              <w:jc w:val="both"/>
              <w:rPr>
                <w:rFonts w:ascii="Palatino Linotype" w:hAnsi="Palatino Linotype" w:cs="Arial"/>
                <w:i/>
                <w:sz w:val="22"/>
                <w:szCs w:val="22"/>
                <w:lang w:eastAsia="es-MX"/>
              </w:rPr>
            </w:pPr>
          </w:p>
        </w:tc>
        <w:tc>
          <w:tcPr>
            <w:tcW w:w="1990" w:type="dxa"/>
            <w:shd w:val="clear" w:color="auto" w:fill="auto"/>
          </w:tcPr>
          <w:p w:rsidR="00275922" w:rsidRPr="00232D93" w:rsidRDefault="00275922" w:rsidP="00AA7E54">
            <w:pPr>
              <w:jc w:val="center"/>
              <w:rPr>
                <w:rFonts w:ascii="Palatino Linotype" w:hAnsi="Palatino Linotype" w:cs="Arial"/>
                <w:i/>
                <w:sz w:val="22"/>
                <w:szCs w:val="22"/>
                <w:lang w:eastAsia="es-MX"/>
              </w:rPr>
            </w:pPr>
            <w:r w:rsidRPr="00232D93">
              <w:rPr>
                <w:rFonts w:ascii="Palatino Linotype" w:hAnsi="Palatino Linotype" w:cs="Arial"/>
                <w:i/>
                <w:sz w:val="22"/>
                <w:szCs w:val="22"/>
                <w:lang w:eastAsia="es-MX"/>
              </w:rPr>
              <w:t>Confidencial</w:t>
            </w:r>
          </w:p>
        </w:tc>
        <w:tc>
          <w:tcPr>
            <w:tcW w:w="4677" w:type="dxa"/>
            <w:shd w:val="clear" w:color="auto" w:fill="auto"/>
          </w:tcPr>
          <w:p w:rsidR="00275922" w:rsidRPr="00232D93" w:rsidRDefault="00275922" w:rsidP="00AA7E54">
            <w:pPr>
              <w:jc w:val="both"/>
              <w:rPr>
                <w:rFonts w:ascii="Palatino Linotype" w:hAnsi="Palatino Linotype" w:cs="Arial"/>
                <w:i/>
                <w:sz w:val="22"/>
                <w:szCs w:val="22"/>
                <w:lang w:eastAsia="es-MX"/>
              </w:rPr>
            </w:pPr>
            <w:r w:rsidRPr="00232D93">
              <w:rPr>
                <w:rFonts w:ascii="Palatino Linotype" w:hAnsi="Palatino Linotype" w:cs="Arial"/>
                <w:i/>
                <w:sz w:val="22"/>
                <w:szCs w:val="22"/>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275922" w:rsidRPr="00232D93" w:rsidTr="00AA7E54">
        <w:tc>
          <w:tcPr>
            <w:tcW w:w="1129" w:type="dxa"/>
            <w:vMerge/>
            <w:shd w:val="clear" w:color="auto" w:fill="auto"/>
          </w:tcPr>
          <w:p w:rsidR="00275922" w:rsidRPr="00232D93" w:rsidRDefault="00275922" w:rsidP="00AA7E54">
            <w:pPr>
              <w:jc w:val="both"/>
              <w:rPr>
                <w:rFonts w:ascii="Palatino Linotype" w:hAnsi="Palatino Linotype" w:cs="Arial"/>
                <w:i/>
                <w:sz w:val="22"/>
                <w:szCs w:val="22"/>
                <w:lang w:eastAsia="es-MX"/>
              </w:rPr>
            </w:pPr>
          </w:p>
        </w:tc>
        <w:tc>
          <w:tcPr>
            <w:tcW w:w="1990" w:type="dxa"/>
            <w:shd w:val="clear" w:color="auto" w:fill="auto"/>
          </w:tcPr>
          <w:p w:rsidR="00275922" w:rsidRPr="00232D93" w:rsidRDefault="00275922" w:rsidP="00AA7E54">
            <w:pPr>
              <w:jc w:val="center"/>
              <w:rPr>
                <w:rFonts w:ascii="Palatino Linotype" w:hAnsi="Palatino Linotype" w:cs="Arial"/>
                <w:i/>
                <w:sz w:val="22"/>
                <w:szCs w:val="22"/>
                <w:lang w:eastAsia="es-MX"/>
              </w:rPr>
            </w:pPr>
            <w:r w:rsidRPr="00232D93">
              <w:rPr>
                <w:rFonts w:ascii="Palatino Linotype" w:hAnsi="Palatino Linotype" w:cs="Arial"/>
                <w:i/>
                <w:sz w:val="22"/>
                <w:szCs w:val="22"/>
                <w:lang w:eastAsia="es-MX"/>
              </w:rPr>
              <w:t>Fundamento legal</w:t>
            </w:r>
          </w:p>
        </w:tc>
        <w:tc>
          <w:tcPr>
            <w:tcW w:w="4677" w:type="dxa"/>
            <w:shd w:val="clear" w:color="auto" w:fill="auto"/>
          </w:tcPr>
          <w:p w:rsidR="00275922" w:rsidRPr="00232D93" w:rsidRDefault="00275922" w:rsidP="00AA7E54">
            <w:pPr>
              <w:jc w:val="both"/>
              <w:rPr>
                <w:rFonts w:ascii="Palatino Linotype" w:hAnsi="Palatino Linotype" w:cs="Arial"/>
                <w:i/>
                <w:sz w:val="22"/>
                <w:szCs w:val="22"/>
                <w:lang w:eastAsia="es-MX"/>
              </w:rPr>
            </w:pPr>
            <w:r w:rsidRPr="00232D93">
              <w:rPr>
                <w:rFonts w:ascii="Palatino Linotype" w:hAnsi="Palatino Linotype" w:cs="Arial"/>
                <w:i/>
                <w:sz w:val="22"/>
                <w:szCs w:val="22"/>
                <w:lang w:eastAsia="es-MX"/>
              </w:rPr>
              <w:t>Se señalará el nombre del ordenamiento, el o los artículos, fracción(es), párrafo(s) con base en los cuales se sustente la confidencialidad.</w:t>
            </w:r>
          </w:p>
        </w:tc>
      </w:tr>
      <w:tr w:rsidR="00275922" w:rsidRPr="00232D93" w:rsidTr="00AA7E54">
        <w:tc>
          <w:tcPr>
            <w:tcW w:w="1129" w:type="dxa"/>
            <w:vMerge/>
            <w:shd w:val="clear" w:color="auto" w:fill="auto"/>
          </w:tcPr>
          <w:p w:rsidR="00275922" w:rsidRPr="00232D93" w:rsidRDefault="00275922" w:rsidP="00AA7E54">
            <w:pPr>
              <w:jc w:val="both"/>
              <w:rPr>
                <w:rFonts w:ascii="Palatino Linotype" w:hAnsi="Palatino Linotype" w:cs="Arial"/>
                <w:i/>
                <w:sz w:val="22"/>
                <w:szCs w:val="22"/>
                <w:lang w:eastAsia="es-MX"/>
              </w:rPr>
            </w:pPr>
          </w:p>
        </w:tc>
        <w:tc>
          <w:tcPr>
            <w:tcW w:w="1990" w:type="dxa"/>
            <w:shd w:val="clear" w:color="auto" w:fill="auto"/>
          </w:tcPr>
          <w:p w:rsidR="00275922" w:rsidRPr="00232D93" w:rsidRDefault="00275922" w:rsidP="00AA7E54">
            <w:pPr>
              <w:jc w:val="center"/>
              <w:rPr>
                <w:rFonts w:ascii="Palatino Linotype" w:hAnsi="Palatino Linotype" w:cs="Arial"/>
                <w:i/>
                <w:sz w:val="22"/>
                <w:szCs w:val="22"/>
                <w:lang w:eastAsia="es-MX"/>
              </w:rPr>
            </w:pPr>
            <w:r w:rsidRPr="00232D93">
              <w:rPr>
                <w:rFonts w:ascii="Palatino Linotype" w:hAnsi="Palatino Linotype" w:cs="Arial"/>
                <w:i/>
                <w:sz w:val="22"/>
                <w:szCs w:val="22"/>
                <w:lang w:eastAsia="es-MX"/>
              </w:rPr>
              <w:t>Rúbrica del titular del área</w:t>
            </w:r>
          </w:p>
        </w:tc>
        <w:tc>
          <w:tcPr>
            <w:tcW w:w="4677" w:type="dxa"/>
            <w:shd w:val="clear" w:color="auto" w:fill="auto"/>
          </w:tcPr>
          <w:p w:rsidR="00275922" w:rsidRPr="00232D93" w:rsidRDefault="00275922" w:rsidP="00AA7E54">
            <w:pPr>
              <w:jc w:val="both"/>
              <w:rPr>
                <w:rFonts w:ascii="Palatino Linotype" w:hAnsi="Palatino Linotype" w:cs="Arial"/>
                <w:i/>
                <w:sz w:val="22"/>
                <w:szCs w:val="22"/>
                <w:lang w:eastAsia="es-MX"/>
              </w:rPr>
            </w:pPr>
            <w:r w:rsidRPr="00232D93">
              <w:rPr>
                <w:rFonts w:ascii="Palatino Linotype" w:hAnsi="Palatino Linotype" w:cs="Arial"/>
                <w:i/>
                <w:sz w:val="22"/>
                <w:szCs w:val="22"/>
                <w:lang w:eastAsia="es-MX"/>
              </w:rPr>
              <w:t>Rúbrica autógrafa de quien clasifica.</w:t>
            </w:r>
          </w:p>
        </w:tc>
      </w:tr>
      <w:tr w:rsidR="00275922" w:rsidRPr="00232D93" w:rsidTr="00AA7E54">
        <w:tc>
          <w:tcPr>
            <w:tcW w:w="1129" w:type="dxa"/>
            <w:vMerge/>
            <w:shd w:val="clear" w:color="auto" w:fill="auto"/>
          </w:tcPr>
          <w:p w:rsidR="00275922" w:rsidRPr="00232D93" w:rsidRDefault="00275922" w:rsidP="00AA7E54">
            <w:pPr>
              <w:jc w:val="both"/>
              <w:rPr>
                <w:rFonts w:ascii="Palatino Linotype" w:hAnsi="Palatino Linotype" w:cs="Arial"/>
                <w:i/>
                <w:sz w:val="22"/>
                <w:szCs w:val="22"/>
                <w:lang w:eastAsia="es-MX"/>
              </w:rPr>
            </w:pPr>
          </w:p>
        </w:tc>
        <w:tc>
          <w:tcPr>
            <w:tcW w:w="1990" w:type="dxa"/>
            <w:shd w:val="clear" w:color="auto" w:fill="auto"/>
          </w:tcPr>
          <w:p w:rsidR="00275922" w:rsidRPr="00232D93" w:rsidRDefault="00275922" w:rsidP="00AA7E54">
            <w:pPr>
              <w:jc w:val="center"/>
              <w:rPr>
                <w:rFonts w:ascii="Palatino Linotype" w:hAnsi="Palatino Linotype" w:cs="Arial"/>
                <w:i/>
                <w:sz w:val="22"/>
                <w:szCs w:val="22"/>
                <w:lang w:eastAsia="es-MX"/>
              </w:rPr>
            </w:pPr>
            <w:r w:rsidRPr="00232D93">
              <w:rPr>
                <w:rFonts w:ascii="Palatino Linotype" w:hAnsi="Palatino Linotype" w:cs="Arial"/>
                <w:i/>
                <w:sz w:val="22"/>
                <w:szCs w:val="22"/>
                <w:lang w:eastAsia="es-MX"/>
              </w:rPr>
              <w:t>Fecha de desclasificación</w:t>
            </w:r>
          </w:p>
        </w:tc>
        <w:tc>
          <w:tcPr>
            <w:tcW w:w="4677" w:type="dxa"/>
            <w:shd w:val="clear" w:color="auto" w:fill="auto"/>
          </w:tcPr>
          <w:p w:rsidR="00275922" w:rsidRPr="00232D93" w:rsidRDefault="00275922" w:rsidP="00AA7E54">
            <w:pPr>
              <w:jc w:val="both"/>
              <w:rPr>
                <w:rFonts w:ascii="Palatino Linotype" w:hAnsi="Palatino Linotype" w:cs="Arial"/>
                <w:i/>
                <w:sz w:val="22"/>
                <w:szCs w:val="22"/>
                <w:lang w:eastAsia="es-MX"/>
              </w:rPr>
            </w:pPr>
            <w:r w:rsidRPr="00232D93">
              <w:rPr>
                <w:rFonts w:ascii="Palatino Linotype" w:hAnsi="Palatino Linotype" w:cs="Arial"/>
                <w:i/>
                <w:sz w:val="22"/>
                <w:szCs w:val="22"/>
                <w:lang w:eastAsia="es-MX"/>
              </w:rPr>
              <w:t>Se anotará la fecha en que se desclasifica el documento.</w:t>
            </w:r>
          </w:p>
        </w:tc>
      </w:tr>
      <w:tr w:rsidR="00275922" w:rsidRPr="00232D93" w:rsidTr="00AA7E54">
        <w:tc>
          <w:tcPr>
            <w:tcW w:w="1129" w:type="dxa"/>
            <w:vMerge/>
            <w:shd w:val="clear" w:color="auto" w:fill="auto"/>
          </w:tcPr>
          <w:p w:rsidR="00275922" w:rsidRPr="00232D93" w:rsidRDefault="00275922" w:rsidP="00AA7E54">
            <w:pPr>
              <w:jc w:val="both"/>
              <w:rPr>
                <w:rFonts w:ascii="Palatino Linotype" w:hAnsi="Palatino Linotype" w:cs="Arial"/>
                <w:i/>
                <w:sz w:val="22"/>
                <w:szCs w:val="22"/>
                <w:lang w:eastAsia="es-MX"/>
              </w:rPr>
            </w:pPr>
          </w:p>
        </w:tc>
        <w:tc>
          <w:tcPr>
            <w:tcW w:w="1990" w:type="dxa"/>
            <w:shd w:val="clear" w:color="auto" w:fill="auto"/>
          </w:tcPr>
          <w:p w:rsidR="00275922" w:rsidRPr="00232D93" w:rsidRDefault="00275922" w:rsidP="00AA7E54">
            <w:pPr>
              <w:jc w:val="center"/>
              <w:rPr>
                <w:rFonts w:ascii="Palatino Linotype" w:hAnsi="Palatino Linotype" w:cs="Arial"/>
                <w:i/>
                <w:sz w:val="22"/>
                <w:szCs w:val="22"/>
                <w:lang w:eastAsia="es-MX"/>
              </w:rPr>
            </w:pPr>
            <w:r w:rsidRPr="00232D93">
              <w:rPr>
                <w:rFonts w:ascii="Palatino Linotype" w:hAnsi="Palatino Linotype" w:cs="Arial"/>
                <w:i/>
                <w:sz w:val="22"/>
                <w:szCs w:val="22"/>
                <w:lang w:eastAsia="es-MX"/>
              </w:rPr>
              <w:t>Rúbrica y cargo del servidor público</w:t>
            </w:r>
          </w:p>
        </w:tc>
        <w:tc>
          <w:tcPr>
            <w:tcW w:w="4677" w:type="dxa"/>
            <w:shd w:val="clear" w:color="auto" w:fill="auto"/>
            <w:vAlign w:val="center"/>
          </w:tcPr>
          <w:p w:rsidR="00275922" w:rsidRPr="00232D93" w:rsidRDefault="00275922" w:rsidP="00AA7E54">
            <w:pPr>
              <w:rPr>
                <w:rFonts w:ascii="Palatino Linotype" w:hAnsi="Palatino Linotype" w:cs="Arial"/>
                <w:i/>
                <w:sz w:val="22"/>
                <w:szCs w:val="22"/>
                <w:lang w:eastAsia="es-MX"/>
              </w:rPr>
            </w:pPr>
            <w:r w:rsidRPr="00232D93">
              <w:rPr>
                <w:rFonts w:ascii="Palatino Linotype" w:hAnsi="Palatino Linotype" w:cs="Arial"/>
                <w:i/>
                <w:sz w:val="22"/>
                <w:szCs w:val="22"/>
                <w:lang w:eastAsia="es-MX"/>
              </w:rPr>
              <w:t>Rúbrica autógrafa de quien desclasifica.</w:t>
            </w:r>
          </w:p>
        </w:tc>
      </w:tr>
    </w:tbl>
    <w:p w:rsidR="00275922" w:rsidRPr="00232D93" w:rsidRDefault="00275922" w:rsidP="00275922">
      <w:pPr>
        <w:spacing w:before="120" w:after="120"/>
        <w:ind w:left="709" w:right="709"/>
        <w:jc w:val="both"/>
        <w:rPr>
          <w:rFonts w:ascii="Palatino Linotype" w:hAnsi="Palatino Linotype" w:cs="Arial"/>
          <w:i/>
          <w:sz w:val="22"/>
          <w:szCs w:val="22"/>
          <w:lang w:eastAsia="es-MX"/>
        </w:rPr>
      </w:pPr>
      <w:r w:rsidRPr="00232D93">
        <w:rPr>
          <w:rFonts w:ascii="Palatino Linotype" w:hAnsi="Palatino Linotype" w:cs="Arial"/>
          <w:i/>
          <w:sz w:val="22"/>
          <w:szCs w:val="22"/>
          <w:lang w:eastAsia="es-MX"/>
        </w:rPr>
        <w:t>…”</w:t>
      </w:r>
    </w:p>
    <w:p w:rsidR="00275922" w:rsidRPr="00232D93" w:rsidRDefault="00275922" w:rsidP="00275922">
      <w:pPr>
        <w:spacing w:before="120" w:after="120"/>
        <w:ind w:left="709" w:right="709"/>
        <w:jc w:val="both"/>
        <w:rPr>
          <w:rFonts w:ascii="Palatino Linotype" w:hAnsi="Palatino Linotype" w:cs="Arial"/>
          <w:sz w:val="22"/>
          <w:szCs w:val="22"/>
          <w:lang w:eastAsia="es-MX"/>
        </w:rPr>
      </w:pPr>
      <w:r w:rsidRPr="00232D93">
        <w:rPr>
          <w:rFonts w:ascii="Palatino Linotype" w:hAnsi="Palatino Linotype" w:cs="Arial"/>
          <w:sz w:val="22"/>
          <w:szCs w:val="22"/>
          <w:lang w:eastAsia="es-MX"/>
        </w:rPr>
        <w:t>(Énfasis Añadido)</w:t>
      </w:r>
    </w:p>
    <w:p w:rsidR="00F450A5" w:rsidRPr="00702988" w:rsidRDefault="00F450A5" w:rsidP="00702988">
      <w:pPr>
        <w:autoSpaceDE w:val="0"/>
        <w:autoSpaceDN w:val="0"/>
        <w:adjustRightInd w:val="0"/>
        <w:spacing w:line="360" w:lineRule="auto"/>
        <w:ind w:right="-93"/>
        <w:jc w:val="both"/>
        <w:rPr>
          <w:rFonts w:ascii="Palatino Linotype" w:hAnsi="Palatino Linotype" w:cs="Arial"/>
        </w:rPr>
      </w:pPr>
      <w:r w:rsidRPr="009417FD">
        <w:rPr>
          <w:rFonts w:ascii="Palatino Linotype" w:hAnsi="Palatino Linotype" w:cs="Arial"/>
          <w:color w:val="000000" w:themeColor="text1"/>
        </w:rPr>
        <w:lastRenderedPageBreak/>
        <w:t>Por su parte, el intérprete judicial del país ha establecido una jurisprudencia respecto a qué debe entenderse por fundamentación y motivación, en los siguientes términos:</w:t>
      </w:r>
    </w:p>
    <w:p w:rsidR="00F450A5" w:rsidRPr="009417FD" w:rsidRDefault="00F450A5" w:rsidP="00F450A5">
      <w:pPr>
        <w:spacing w:after="120" w:line="360" w:lineRule="auto"/>
        <w:ind w:left="426" w:right="49" w:hanging="426"/>
        <w:contextualSpacing/>
        <w:jc w:val="both"/>
        <w:rPr>
          <w:rFonts w:ascii="Palatino Linotype" w:hAnsi="Palatino Linotype" w:cs="Arial"/>
          <w:color w:val="000000" w:themeColor="text1"/>
          <w:lang w:val="es-MX"/>
        </w:rPr>
      </w:pPr>
    </w:p>
    <w:p w:rsidR="00F450A5" w:rsidRPr="009417FD" w:rsidRDefault="00F450A5" w:rsidP="00F450A5">
      <w:pPr>
        <w:spacing w:line="276" w:lineRule="auto"/>
        <w:ind w:left="851" w:right="902"/>
        <w:contextualSpacing/>
        <w:jc w:val="both"/>
        <w:rPr>
          <w:rFonts w:ascii="Palatino Linotype" w:hAnsi="Palatino Linotype" w:cs="Arial"/>
          <w:i/>
          <w:color w:val="000000" w:themeColor="text1"/>
          <w:sz w:val="22"/>
          <w:lang w:val="es-MX"/>
        </w:rPr>
      </w:pPr>
      <w:r w:rsidRPr="009417FD">
        <w:rPr>
          <w:rFonts w:ascii="Palatino Linotype" w:hAnsi="Palatino Linotype" w:cs="Arial"/>
          <w:b/>
          <w:i/>
          <w:color w:val="000000" w:themeColor="text1"/>
          <w:sz w:val="22"/>
          <w:lang w:val="es-MX"/>
        </w:rPr>
        <w:t>FUNDAMENTACIÓN Y MOTIVACIÓN.</w:t>
      </w:r>
      <w:r w:rsidRPr="009417FD">
        <w:rPr>
          <w:rFonts w:ascii="Palatino Linotype" w:hAnsi="Palatino Linotype" w:cs="Arial"/>
          <w:i/>
          <w:color w:val="000000" w:themeColor="text1"/>
          <w:sz w:val="22"/>
          <w:lang w:val="es-MX"/>
        </w:rPr>
        <w:t xml:space="preserve"> La </w:t>
      </w:r>
      <w:r w:rsidRPr="009417FD">
        <w:rPr>
          <w:rFonts w:ascii="Palatino Linotype" w:hAnsi="Palatino Linotype" w:cs="Arial"/>
          <w:i/>
          <w:color w:val="000000" w:themeColor="text1"/>
          <w:sz w:val="22"/>
          <w:u w:val="single"/>
          <w:lang w:val="es-MX"/>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9417FD">
        <w:rPr>
          <w:rFonts w:ascii="Palatino Linotype" w:hAnsi="Palatino Linotype" w:cs="Arial"/>
          <w:i/>
          <w:color w:val="000000" w:themeColor="text1"/>
          <w:sz w:val="22"/>
          <w:lang w:val="es-MX"/>
        </w:rPr>
        <w:t>.</w:t>
      </w:r>
    </w:p>
    <w:p w:rsidR="00F450A5" w:rsidRPr="009417FD" w:rsidRDefault="00F450A5" w:rsidP="00F450A5">
      <w:pPr>
        <w:spacing w:line="276" w:lineRule="auto"/>
        <w:ind w:left="851" w:right="902"/>
        <w:contextualSpacing/>
        <w:jc w:val="both"/>
        <w:rPr>
          <w:rFonts w:ascii="Palatino Linotype" w:hAnsi="Palatino Linotype" w:cs="Arial"/>
          <w:i/>
          <w:color w:val="000000" w:themeColor="text1"/>
          <w:sz w:val="22"/>
          <w:lang w:val="es-MX"/>
        </w:rPr>
      </w:pPr>
      <w:r w:rsidRPr="009417FD">
        <w:rPr>
          <w:rFonts w:ascii="Palatino Linotype" w:hAnsi="Palatino Linotype" w:cs="Arial"/>
          <w:i/>
          <w:color w:val="000000" w:themeColor="text1"/>
          <w:sz w:val="22"/>
          <w:lang w:val="es-MX"/>
        </w:rPr>
        <w:t>SEGUNDO TRIBUNAL COLEGIADO DEL SEXTO CIRCUITO.</w:t>
      </w:r>
    </w:p>
    <w:p w:rsidR="00F450A5" w:rsidRPr="009417FD" w:rsidRDefault="00F450A5" w:rsidP="00F450A5">
      <w:pPr>
        <w:spacing w:line="276" w:lineRule="auto"/>
        <w:ind w:left="851" w:right="902"/>
        <w:contextualSpacing/>
        <w:jc w:val="both"/>
        <w:rPr>
          <w:rFonts w:ascii="Palatino Linotype" w:hAnsi="Palatino Linotype" w:cs="Arial"/>
          <w:i/>
          <w:color w:val="000000" w:themeColor="text1"/>
          <w:sz w:val="22"/>
          <w:lang w:val="es-MX"/>
        </w:rPr>
      </w:pPr>
      <w:r w:rsidRPr="009417FD">
        <w:rPr>
          <w:rFonts w:ascii="Palatino Linotype" w:hAnsi="Palatino Linotype" w:cs="Arial"/>
          <w:i/>
          <w:color w:val="000000" w:themeColor="text1"/>
          <w:sz w:val="22"/>
          <w:lang w:val="es-MX"/>
        </w:rPr>
        <w:t>Amparo directo 194/88. Bufete Industrial Construcciones, S.A. de C.V. 28 de junio de 1988. Unanimidad de votos. Ponente: Gustavo Calvillo Rangel. Secretario: Jorge Alberto González Álvarez.</w:t>
      </w:r>
    </w:p>
    <w:p w:rsidR="00F450A5" w:rsidRPr="009417FD" w:rsidRDefault="00F450A5" w:rsidP="00F450A5">
      <w:pPr>
        <w:spacing w:line="276" w:lineRule="auto"/>
        <w:ind w:left="851" w:right="902"/>
        <w:contextualSpacing/>
        <w:jc w:val="both"/>
        <w:rPr>
          <w:rFonts w:ascii="Palatino Linotype" w:hAnsi="Palatino Linotype" w:cs="Arial"/>
          <w:i/>
          <w:color w:val="000000" w:themeColor="text1"/>
          <w:sz w:val="22"/>
          <w:lang w:val="es-MX"/>
        </w:rPr>
      </w:pPr>
      <w:r w:rsidRPr="009417FD">
        <w:rPr>
          <w:rFonts w:ascii="Palatino Linotype" w:hAnsi="Palatino Linotype" w:cs="Arial"/>
          <w:i/>
          <w:color w:val="000000" w:themeColor="text1"/>
          <w:sz w:val="22"/>
          <w:lang w:val="es-MX"/>
        </w:rPr>
        <w:t>Revisión fiscal 103/88. Instituto Mexicano del Seguro Social. 18 de octubre de 1988. Unanimidad de votos. Ponente: Arnoldo Nájera Virgen. Secretario: Alejandro Responda Rincón.</w:t>
      </w:r>
    </w:p>
    <w:p w:rsidR="00F450A5" w:rsidRPr="009417FD" w:rsidRDefault="00F450A5" w:rsidP="00F450A5">
      <w:pPr>
        <w:spacing w:line="276" w:lineRule="auto"/>
        <w:ind w:left="851" w:right="902"/>
        <w:contextualSpacing/>
        <w:jc w:val="both"/>
        <w:rPr>
          <w:rFonts w:ascii="Palatino Linotype" w:hAnsi="Palatino Linotype" w:cs="Arial"/>
          <w:i/>
          <w:color w:val="000000" w:themeColor="text1"/>
          <w:sz w:val="22"/>
          <w:lang w:val="es-MX"/>
        </w:rPr>
      </w:pPr>
      <w:r w:rsidRPr="009417FD">
        <w:rPr>
          <w:rFonts w:ascii="Palatino Linotype" w:hAnsi="Palatino Linotype" w:cs="Arial"/>
          <w:i/>
          <w:color w:val="000000" w:themeColor="text1"/>
          <w:sz w:val="22"/>
          <w:lang w:val="es-MX"/>
        </w:rPr>
        <w:t>Amparo en revisión 333/88. Adilia Romero. 26 de octubre de 1988. Unanimidad de votos. Ponente: Arnoldo Nájera Virgen. Secretario: Enrique Crispín Campos Ramírez.</w:t>
      </w:r>
    </w:p>
    <w:p w:rsidR="00F450A5" w:rsidRPr="009417FD" w:rsidRDefault="00F450A5" w:rsidP="00F450A5">
      <w:pPr>
        <w:spacing w:line="276" w:lineRule="auto"/>
        <w:ind w:left="851" w:right="902"/>
        <w:contextualSpacing/>
        <w:jc w:val="both"/>
        <w:rPr>
          <w:rFonts w:ascii="Palatino Linotype" w:hAnsi="Palatino Linotype" w:cs="Arial"/>
          <w:i/>
          <w:color w:val="000000" w:themeColor="text1"/>
          <w:sz w:val="22"/>
          <w:lang w:val="es-MX"/>
        </w:rPr>
      </w:pPr>
      <w:r w:rsidRPr="009417FD">
        <w:rPr>
          <w:rFonts w:ascii="Palatino Linotype" w:hAnsi="Palatino Linotype" w:cs="Arial"/>
          <w:i/>
          <w:color w:val="000000" w:themeColor="text1"/>
          <w:sz w:val="22"/>
          <w:lang w:val="es-MX"/>
        </w:rPr>
        <w:t>Amparo en revisión 597/95. Emilio Maurer Bretón. 15 de noviembre de 1995. Unanimidad de votos. Ponente: Clementina Ramírez Moguel Goyzueta. Secretario: Gonzalo Carrera Molina.</w:t>
      </w:r>
    </w:p>
    <w:p w:rsidR="00F450A5" w:rsidRPr="009417FD" w:rsidRDefault="00F450A5" w:rsidP="00F450A5">
      <w:pPr>
        <w:spacing w:line="276" w:lineRule="auto"/>
        <w:ind w:left="851" w:right="902"/>
        <w:contextualSpacing/>
        <w:jc w:val="both"/>
        <w:rPr>
          <w:rFonts w:ascii="Palatino Linotype" w:hAnsi="Palatino Linotype" w:cs="Arial"/>
          <w:i/>
          <w:color w:val="000000" w:themeColor="text1"/>
          <w:sz w:val="22"/>
          <w:lang w:val="es-MX"/>
        </w:rPr>
      </w:pPr>
      <w:r w:rsidRPr="009417FD">
        <w:rPr>
          <w:rFonts w:ascii="Palatino Linotype" w:hAnsi="Palatino Linotype" w:cs="Arial"/>
          <w:i/>
          <w:color w:val="000000" w:themeColor="text1"/>
          <w:sz w:val="22"/>
          <w:lang w:val="es-MX"/>
        </w:rPr>
        <w:t>Amparo directo 7/96. Pedro Vicente López Miro. 21 de febrero de 1996. Unanimidad de votos. Ponente: María Eugenia Estela Martínez Cardiel. Secretario: Enrique Baigts Muñoz.</w:t>
      </w:r>
    </w:p>
    <w:p w:rsidR="00F450A5" w:rsidRPr="009417FD" w:rsidRDefault="00F450A5" w:rsidP="00F450A5">
      <w:pPr>
        <w:spacing w:after="120" w:line="360" w:lineRule="auto"/>
        <w:ind w:left="709" w:right="425"/>
        <w:contextualSpacing/>
        <w:jc w:val="both"/>
        <w:rPr>
          <w:rFonts w:ascii="Palatino Linotype" w:hAnsi="Palatino Linotype" w:cs="Arial"/>
          <w:color w:val="000000" w:themeColor="text1"/>
        </w:rPr>
      </w:pPr>
    </w:p>
    <w:p w:rsidR="00F450A5" w:rsidRPr="009417FD" w:rsidRDefault="00F450A5" w:rsidP="00F450A5">
      <w:pPr>
        <w:spacing w:after="120" w:line="360" w:lineRule="auto"/>
        <w:ind w:right="49"/>
        <w:contextualSpacing/>
        <w:jc w:val="both"/>
        <w:rPr>
          <w:rFonts w:ascii="Palatino Linotype" w:hAnsi="Palatino Linotype" w:cs="Arial"/>
          <w:color w:val="000000" w:themeColor="text1"/>
        </w:rPr>
      </w:pPr>
      <w:r w:rsidRPr="009417FD">
        <w:rPr>
          <w:rFonts w:ascii="Palatino Linotype" w:hAnsi="Palatino Linotype" w:cs="Arial"/>
          <w:color w:val="000000" w:themeColor="text1"/>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F450A5" w:rsidRPr="009417FD" w:rsidRDefault="00F450A5" w:rsidP="00F450A5">
      <w:pPr>
        <w:spacing w:after="120" w:line="360" w:lineRule="auto"/>
        <w:ind w:left="426" w:right="49" w:hanging="426"/>
        <w:contextualSpacing/>
        <w:jc w:val="both"/>
        <w:rPr>
          <w:rFonts w:ascii="Palatino Linotype" w:hAnsi="Palatino Linotype" w:cs="Arial"/>
          <w:color w:val="000000" w:themeColor="text1"/>
          <w:sz w:val="18"/>
        </w:rPr>
      </w:pPr>
    </w:p>
    <w:p w:rsidR="00F450A5" w:rsidRPr="009417FD" w:rsidRDefault="00F450A5" w:rsidP="00F450A5">
      <w:pPr>
        <w:spacing w:after="120" w:line="360" w:lineRule="auto"/>
        <w:ind w:right="49"/>
        <w:contextualSpacing/>
        <w:jc w:val="both"/>
        <w:rPr>
          <w:rFonts w:ascii="Palatino Linotype" w:hAnsi="Palatino Linotype" w:cs="Arial"/>
          <w:color w:val="000000" w:themeColor="text1"/>
        </w:rPr>
      </w:pPr>
      <w:r w:rsidRPr="009417FD">
        <w:rPr>
          <w:rFonts w:ascii="Palatino Linotype" w:hAnsi="Palatino Linotype" w:cs="Arial"/>
          <w:color w:val="000000" w:themeColor="text1"/>
        </w:rPr>
        <w:lastRenderedPageBreak/>
        <w:t xml:space="preserve">En consecuencia, la fundamentación y motivación </w:t>
      </w:r>
      <w:r w:rsidR="00DF55E5" w:rsidRPr="009417FD">
        <w:rPr>
          <w:rFonts w:ascii="Palatino Linotype" w:hAnsi="Palatino Linotype" w:cs="Arial"/>
          <w:color w:val="000000" w:themeColor="text1"/>
        </w:rPr>
        <w:t>permite</w:t>
      </w:r>
      <w:r w:rsidRPr="009417FD">
        <w:rPr>
          <w:rFonts w:ascii="Palatino Linotype" w:hAnsi="Palatino Linotype" w:cs="Arial"/>
          <w:color w:val="000000" w:themeColor="text1"/>
        </w:rPr>
        <w:t xml:space="preserve"> que, en el acto de autoridad, además de contenerse los supuestos jurídicos aplicables </w:t>
      </w:r>
      <w:r w:rsidR="00DF55E5" w:rsidRPr="009417FD">
        <w:rPr>
          <w:rFonts w:ascii="Palatino Linotype" w:hAnsi="Palatino Linotype" w:cs="Arial"/>
          <w:color w:val="000000" w:themeColor="text1"/>
        </w:rPr>
        <w:t>justifique jurídicamente</w:t>
      </w:r>
      <w:r w:rsidRPr="009417FD">
        <w:rPr>
          <w:rFonts w:ascii="Palatino Linotype" w:hAnsi="Palatino Linotype" w:cs="Arial"/>
          <w:color w:val="000000" w:themeColor="text1"/>
        </w:rPr>
        <w:t xml:space="preserve"> por qué </w:t>
      </w:r>
      <w:r w:rsidR="00DF55E5" w:rsidRPr="009417FD">
        <w:rPr>
          <w:rFonts w:ascii="Palatino Linotype" w:hAnsi="Palatino Linotype" w:cs="Arial"/>
          <w:color w:val="000000" w:themeColor="text1"/>
        </w:rPr>
        <w:t xml:space="preserve">se ajusta a </w:t>
      </w:r>
      <w:r w:rsidRPr="009417FD">
        <w:rPr>
          <w:rFonts w:ascii="Palatino Linotype" w:hAnsi="Palatino Linotype" w:cs="Arial"/>
          <w:color w:val="000000" w:themeColor="text1"/>
        </w:rPr>
        <w:t xml:space="preserve">la norma se emitió el acto. </w:t>
      </w:r>
    </w:p>
    <w:p w:rsidR="009B0D2A" w:rsidRPr="009417FD" w:rsidRDefault="009B0D2A" w:rsidP="00F450A5">
      <w:pPr>
        <w:spacing w:after="120" w:line="360" w:lineRule="auto"/>
        <w:ind w:right="49"/>
        <w:contextualSpacing/>
        <w:jc w:val="both"/>
        <w:rPr>
          <w:rFonts w:ascii="Palatino Linotype" w:hAnsi="Palatino Linotype" w:cs="Arial"/>
          <w:color w:val="000000" w:themeColor="text1"/>
        </w:rPr>
      </w:pPr>
    </w:p>
    <w:p w:rsidR="00A0000B" w:rsidRPr="009417FD" w:rsidRDefault="000A146C" w:rsidP="000A146C">
      <w:pPr>
        <w:widowControl w:val="0"/>
        <w:autoSpaceDE w:val="0"/>
        <w:autoSpaceDN w:val="0"/>
        <w:adjustRightInd w:val="0"/>
        <w:spacing w:line="360" w:lineRule="auto"/>
        <w:jc w:val="both"/>
        <w:rPr>
          <w:rFonts w:ascii="Palatino Linotype" w:eastAsia="Calibri" w:hAnsi="Palatino Linotype" w:cs="Arial"/>
        </w:rPr>
      </w:pPr>
      <w:r w:rsidRPr="009417FD">
        <w:rPr>
          <w:rFonts w:ascii="Palatino Linotype" w:eastAsia="Calibri" w:hAnsi="Palatino Linotype" w:cs="Arial"/>
        </w:rPr>
        <w:t>Atento a lo anterior, de conformidad con el artículo 186</w:t>
      </w:r>
      <w:r w:rsidR="009C1649" w:rsidRPr="009417FD">
        <w:rPr>
          <w:rFonts w:ascii="Palatino Linotype" w:eastAsia="Calibri" w:hAnsi="Palatino Linotype" w:cs="Arial"/>
        </w:rPr>
        <w:t>,</w:t>
      </w:r>
      <w:r w:rsidRPr="009417FD">
        <w:rPr>
          <w:rFonts w:ascii="Palatino Linotype" w:eastAsia="Calibri" w:hAnsi="Palatino Linotype" w:cs="Arial"/>
        </w:rPr>
        <w:t xml:space="preserve"> fracción III de la Ley de Transparencia y Acceso a la Información Pública del Estado de México y Municipios, se determina </w:t>
      </w:r>
      <w:r w:rsidR="00B77A9D">
        <w:rPr>
          <w:rFonts w:ascii="Palatino Linotype" w:eastAsia="Calibri" w:hAnsi="Palatino Linotype" w:cs="Arial"/>
          <w:b/>
        </w:rPr>
        <w:t>REVOCAN</w:t>
      </w:r>
      <w:r w:rsidRPr="009417FD">
        <w:rPr>
          <w:rFonts w:ascii="Palatino Linotype" w:eastAsia="Calibri" w:hAnsi="Palatino Linotype" w:cs="Arial"/>
        </w:rPr>
        <w:t xml:space="preserve"> la</w:t>
      </w:r>
      <w:r w:rsidR="00781ACB" w:rsidRPr="009417FD">
        <w:rPr>
          <w:rFonts w:ascii="Palatino Linotype" w:eastAsia="Calibri" w:hAnsi="Palatino Linotype" w:cs="Arial"/>
        </w:rPr>
        <w:t>s</w:t>
      </w:r>
      <w:r w:rsidRPr="009417FD">
        <w:rPr>
          <w:rFonts w:ascii="Palatino Linotype" w:eastAsia="Calibri" w:hAnsi="Palatino Linotype" w:cs="Arial"/>
        </w:rPr>
        <w:t xml:space="preserve"> respuesta</w:t>
      </w:r>
      <w:r w:rsidR="00781ACB" w:rsidRPr="009417FD">
        <w:rPr>
          <w:rFonts w:ascii="Palatino Linotype" w:eastAsia="Calibri" w:hAnsi="Palatino Linotype" w:cs="Arial"/>
        </w:rPr>
        <w:t>s</w:t>
      </w:r>
      <w:r w:rsidRPr="009417FD">
        <w:rPr>
          <w:rFonts w:ascii="Palatino Linotype" w:eastAsia="Calibri" w:hAnsi="Palatino Linotype" w:cs="Arial"/>
        </w:rPr>
        <w:t xml:space="preserve"> del </w:t>
      </w:r>
      <w:r w:rsidRPr="009417FD">
        <w:rPr>
          <w:rFonts w:ascii="Palatino Linotype" w:eastAsia="Calibri" w:hAnsi="Palatino Linotype" w:cs="Arial"/>
          <w:b/>
        </w:rPr>
        <w:t>SUJETO OBLIGADO</w:t>
      </w:r>
      <w:r w:rsidRPr="009417FD">
        <w:rPr>
          <w:rFonts w:ascii="Palatino Linotype" w:eastAsia="Calibri" w:hAnsi="Palatino Linotype" w:cs="Arial"/>
        </w:rPr>
        <w:t>.</w:t>
      </w:r>
    </w:p>
    <w:p w:rsidR="00021A8E" w:rsidRPr="009417FD" w:rsidRDefault="00021A8E" w:rsidP="00021A8E">
      <w:pPr>
        <w:widowControl w:val="0"/>
        <w:autoSpaceDE w:val="0"/>
        <w:autoSpaceDN w:val="0"/>
        <w:adjustRightInd w:val="0"/>
        <w:spacing w:before="240" w:after="120" w:line="360" w:lineRule="auto"/>
        <w:jc w:val="both"/>
        <w:rPr>
          <w:rFonts w:ascii="Palatino Linotype" w:hAnsi="Palatino Linotype" w:cs="Arial"/>
        </w:rPr>
      </w:pPr>
      <w:r w:rsidRPr="009417FD">
        <w:rPr>
          <w:rFonts w:ascii="Palatino Linotype" w:hAnsi="Palatino Linotype" w:cs="Arial"/>
        </w:rPr>
        <w:t>Así, con fundamento en lo prescrito en los artículos 5</w:t>
      </w:r>
      <w:r w:rsidR="000C78F4" w:rsidRPr="009417FD">
        <w:rPr>
          <w:rFonts w:ascii="Palatino Linotype" w:hAnsi="Palatino Linotype" w:cs="Arial"/>
        </w:rPr>
        <w:t>,</w:t>
      </w:r>
      <w:r w:rsidRPr="009417FD">
        <w:rPr>
          <w:rFonts w:ascii="Palatino Linotype" w:hAnsi="Palatino Linotype" w:cs="Arial"/>
        </w:rPr>
        <w:t xml:space="preserve"> </w:t>
      </w:r>
      <w:r w:rsidRPr="009417FD">
        <w:rPr>
          <w:rFonts w:ascii="Palatino Linotype" w:hAnsi="Palatino Linotype"/>
        </w:rPr>
        <w:t>párrafos vigésimo, vigésimo primero y vigésimo segundo</w:t>
      </w:r>
      <w:r w:rsidR="000C78F4" w:rsidRPr="009417FD">
        <w:rPr>
          <w:rFonts w:ascii="Palatino Linotype" w:hAnsi="Palatino Linotype"/>
        </w:rPr>
        <w:t>,</w:t>
      </w:r>
      <w:r w:rsidRPr="009417FD">
        <w:rPr>
          <w:rFonts w:ascii="Palatino Linotype" w:hAnsi="Palatino Linotype"/>
        </w:rPr>
        <w:t xml:space="preserve"> fracciones IV y V</w:t>
      </w:r>
      <w:r w:rsidRPr="009417FD">
        <w:rPr>
          <w:rFonts w:ascii="Palatino Linotype" w:hAnsi="Palatino Linotype" w:cs="Arial"/>
        </w:rPr>
        <w:t xml:space="preserve"> de la Constitución Política del Estado Libre y Soberano de México; </w:t>
      </w:r>
      <w:r w:rsidRPr="009417FD">
        <w:rPr>
          <w:rFonts w:ascii="Palatino Linotype" w:hAnsi="Palatino Linotype"/>
        </w:rPr>
        <w:t>2</w:t>
      </w:r>
      <w:r w:rsidR="000C78F4" w:rsidRPr="009417FD">
        <w:rPr>
          <w:rFonts w:ascii="Palatino Linotype" w:hAnsi="Palatino Linotype"/>
        </w:rPr>
        <w:t>,</w:t>
      </w:r>
      <w:r w:rsidRPr="009417FD">
        <w:rPr>
          <w:rFonts w:ascii="Palatino Linotype" w:hAnsi="Palatino Linotype"/>
        </w:rPr>
        <w:t xml:space="preserve"> fracción II, </w:t>
      </w:r>
      <w:r w:rsidR="000C78F4" w:rsidRPr="009417FD">
        <w:rPr>
          <w:rFonts w:ascii="Palatino Linotype" w:hAnsi="Palatino Linotype"/>
        </w:rPr>
        <w:t xml:space="preserve">9, </w:t>
      </w:r>
      <w:r w:rsidRPr="009417FD">
        <w:rPr>
          <w:rFonts w:ascii="Palatino Linotype" w:hAnsi="Palatino Linotype" w:cs="Arial"/>
          <w:lang w:val="es-ES_tradnl"/>
        </w:rPr>
        <w:t>29</w:t>
      </w:r>
      <w:r w:rsidRPr="009417FD">
        <w:rPr>
          <w:rFonts w:ascii="Palatino Linotype" w:hAnsi="Palatino Linotype"/>
        </w:rPr>
        <w:t>, 36</w:t>
      </w:r>
      <w:r w:rsidR="000C78F4" w:rsidRPr="009417FD">
        <w:rPr>
          <w:rFonts w:ascii="Palatino Linotype" w:hAnsi="Palatino Linotype"/>
        </w:rPr>
        <w:t>,</w:t>
      </w:r>
      <w:r w:rsidRPr="009417FD">
        <w:rPr>
          <w:rFonts w:ascii="Palatino Linotype" w:hAnsi="Palatino Linotype"/>
        </w:rPr>
        <w:t xml:space="preserve"> fracciones I y II, 176, 178, 179, 181, 185</w:t>
      </w:r>
      <w:r w:rsidR="000C78F4" w:rsidRPr="009417FD">
        <w:rPr>
          <w:rFonts w:ascii="Palatino Linotype" w:hAnsi="Palatino Linotype"/>
        </w:rPr>
        <w:t>,</w:t>
      </w:r>
      <w:r w:rsidRPr="009417FD">
        <w:rPr>
          <w:rFonts w:ascii="Palatino Linotype" w:hAnsi="Palatino Linotype"/>
        </w:rPr>
        <w:t xml:space="preserve"> fracción I, 186 y 188</w:t>
      </w:r>
      <w:r w:rsidRPr="009417FD">
        <w:rPr>
          <w:rFonts w:ascii="Palatino Linotype" w:hAnsi="Palatino Linotype" w:cs="Arial"/>
        </w:rPr>
        <w:t xml:space="preserve"> de la Ley de Transparencia y Acceso a la Información Pública del Estado de México y Municipios, este Pleno:</w:t>
      </w:r>
    </w:p>
    <w:p w:rsidR="00021A8E" w:rsidRPr="009417FD" w:rsidRDefault="00021A8E" w:rsidP="00021A8E">
      <w:pPr>
        <w:spacing w:before="240" w:after="240" w:line="360" w:lineRule="auto"/>
        <w:jc w:val="center"/>
        <w:rPr>
          <w:rFonts w:ascii="Palatino Linotype" w:hAnsi="Palatino Linotype"/>
          <w:b/>
          <w:sz w:val="28"/>
        </w:rPr>
      </w:pPr>
      <w:r w:rsidRPr="009417FD">
        <w:rPr>
          <w:rFonts w:ascii="Palatino Linotype" w:hAnsi="Palatino Linotype"/>
          <w:b/>
          <w:sz w:val="28"/>
        </w:rPr>
        <w:t>R E S U E L V E</w:t>
      </w:r>
    </w:p>
    <w:p w:rsidR="00021A8E" w:rsidRPr="009417FD" w:rsidRDefault="00021A8E" w:rsidP="00021A8E">
      <w:pPr>
        <w:spacing w:line="360" w:lineRule="auto"/>
        <w:jc w:val="both"/>
        <w:rPr>
          <w:rFonts w:ascii="Palatino Linotype" w:hAnsi="Palatino Linotype" w:cs="Arial"/>
          <w:lang w:val="es-MX"/>
        </w:rPr>
      </w:pPr>
      <w:r w:rsidRPr="009417FD">
        <w:rPr>
          <w:rFonts w:ascii="Palatino Linotype" w:hAnsi="Palatino Linotype" w:cs="Arial"/>
          <w:b/>
          <w:color w:val="000000" w:themeColor="text1"/>
          <w:sz w:val="28"/>
        </w:rPr>
        <w:t xml:space="preserve">PRIMERO. </w:t>
      </w:r>
      <w:r w:rsidRPr="009417FD">
        <w:rPr>
          <w:rFonts w:ascii="Palatino Linotype" w:hAnsi="Palatino Linotype" w:cs="Arial"/>
        </w:rPr>
        <w:t xml:space="preserve">Resultan </w:t>
      </w:r>
      <w:r w:rsidRPr="009417FD">
        <w:rPr>
          <w:rFonts w:ascii="Palatino Linotype" w:hAnsi="Palatino Linotype" w:cs="Arial"/>
          <w:b/>
        </w:rPr>
        <w:t>fundadas</w:t>
      </w:r>
      <w:r w:rsidRPr="009417FD">
        <w:rPr>
          <w:rFonts w:ascii="Palatino Linotype" w:hAnsi="Palatino Linotype" w:cs="Arial"/>
        </w:rPr>
        <w:t xml:space="preserve"> las razones o motivos de inconformidad planteadas por </w:t>
      </w:r>
      <w:r w:rsidR="004A4BFE" w:rsidRPr="009417FD">
        <w:rPr>
          <w:rFonts w:ascii="Palatino Linotype" w:hAnsi="Palatino Linotype" w:cs="Arial"/>
          <w:b/>
        </w:rPr>
        <w:t>EL</w:t>
      </w:r>
      <w:r w:rsidRPr="009417FD">
        <w:rPr>
          <w:rFonts w:ascii="Palatino Linotype" w:hAnsi="Palatino Linotype" w:cs="Arial"/>
          <w:b/>
        </w:rPr>
        <w:t xml:space="preserve"> RECURRENTE</w:t>
      </w:r>
      <w:r w:rsidRPr="009417FD">
        <w:rPr>
          <w:rFonts w:ascii="Palatino Linotype" w:hAnsi="Palatino Linotype" w:cs="Arial"/>
        </w:rPr>
        <w:t xml:space="preserve"> en </w:t>
      </w:r>
      <w:r w:rsidR="00781ACB" w:rsidRPr="009417FD">
        <w:rPr>
          <w:rFonts w:ascii="Palatino Linotype" w:hAnsi="Palatino Linotype" w:cs="Arial"/>
        </w:rPr>
        <w:t>los</w:t>
      </w:r>
      <w:r w:rsidRPr="009417FD">
        <w:rPr>
          <w:rFonts w:ascii="Palatino Linotype" w:hAnsi="Palatino Linotype" w:cs="Arial"/>
        </w:rPr>
        <w:t xml:space="preserve"> recurso</w:t>
      </w:r>
      <w:r w:rsidR="00781ACB" w:rsidRPr="009417FD">
        <w:rPr>
          <w:rFonts w:ascii="Palatino Linotype" w:hAnsi="Palatino Linotype" w:cs="Arial"/>
        </w:rPr>
        <w:t>s</w:t>
      </w:r>
      <w:r w:rsidRPr="009417FD">
        <w:rPr>
          <w:rFonts w:ascii="Palatino Linotype" w:hAnsi="Palatino Linotype" w:cs="Arial"/>
        </w:rPr>
        <w:t xml:space="preserve"> de revisión </w:t>
      </w:r>
      <w:r w:rsidR="00781ACB" w:rsidRPr="009417FD">
        <w:rPr>
          <w:rFonts w:ascii="Palatino Linotype" w:hAnsi="Palatino Linotype"/>
          <w:b/>
        </w:rPr>
        <w:t>01982/INFOEM/IP/RR/2019</w:t>
      </w:r>
      <w:r w:rsidR="00781ACB" w:rsidRPr="009417FD">
        <w:rPr>
          <w:rFonts w:ascii="Palatino Linotype" w:hAnsi="Palatino Linotype"/>
        </w:rPr>
        <w:t xml:space="preserve">, </w:t>
      </w:r>
      <w:r w:rsidR="00781ACB" w:rsidRPr="009417FD">
        <w:rPr>
          <w:rFonts w:ascii="Palatino Linotype" w:hAnsi="Palatino Linotype"/>
          <w:b/>
        </w:rPr>
        <w:t>01984/INFOEM/IP/RR/2019, 01985/INFOEM/IP/RR/2019 y 01986/INFOEM/IP/RR/2019</w:t>
      </w:r>
      <w:r w:rsidR="00781ACB" w:rsidRPr="009417FD">
        <w:rPr>
          <w:rFonts w:ascii="Palatino Linotype" w:hAnsi="Palatino Linotype"/>
        </w:rPr>
        <w:t xml:space="preserve"> acumulados, </w:t>
      </w:r>
      <w:r w:rsidRPr="009417FD">
        <w:rPr>
          <w:rFonts w:ascii="Palatino Linotype" w:hAnsi="Palatino Linotype" w:cs="Arial"/>
          <w:lang w:val="es-MX"/>
        </w:rPr>
        <w:t xml:space="preserve">en términos del Considerando </w:t>
      </w:r>
      <w:r w:rsidRPr="009417FD">
        <w:rPr>
          <w:rFonts w:ascii="Palatino Linotype" w:hAnsi="Palatino Linotype" w:cs="Arial"/>
          <w:b/>
          <w:lang w:val="es-MX"/>
        </w:rPr>
        <w:t>QUINTO</w:t>
      </w:r>
      <w:r w:rsidRPr="009417FD">
        <w:rPr>
          <w:rFonts w:ascii="Palatino Linotype" w:hAnsi="Palatino Linotype" w:cs="Arial"/>
          <w:lang w:val="es-MX"/>
        </w:rPr>
        <w:t xml:space="preserve"> de esta Resolución.</w:t>
      </w:r>
    </w:p>
    <w:p w:rsidR="00021A8E" w:rsidRPr="009417FD" w:rsidRDefault="00021A8E" w:rsidP="00021A8E">
      <w:pPr>
        <w:spacing w:line="360" w:lineRule="auto"/>
        <w:jc w:val="both"/>
        <w:rPr>
          <w:rFonts w:ascii="Palatino Linotype" w:hAnsi="Palatino Linotype" w:cs="Arial"/>
          <w:b/>
          <w:color w:val="000000" w:themeColor="text1"/>
          <w:sz w:val="28"/>
        </w:rPr>
      </w:pPr>
    </w:p>
    <w:p w:rsidR="00021A8E" w:rsidRPr="009417FD" w:rsidRDefault="00021A8E" w:rsidP="00021A8E">
      <w:pPr>
        <w:spacing w:line="360" w:lineRule="auto"/>
        <w:jc w:val="both"/>
        <w:rPr>
          <w:rFonts w:ascii="Palatino Linotype" w:hAnsi="Palatino Linotype" w:cs="Arial"/>
        </w:rPr>
      </w:pPr>
      <w:r w:rsidRPr="009417FD">
        <w:rPr>
          <w:rFonts w:ascii="Palatino Linotype" w:hAnsi="Palatino Linotype" w:cs="Arial"/>
          <w:b/>
          <w:color w:val="000000" w:themeColor="text1"/>
          <w:sz w:val="28"/>
        </w:rPr>
        <w:t>SEGUNDO</w:t>
      </w:r>
      <w:r w:rsidR="005E2EFD" w:rsidRPr="009417FD">
        <w:rPr>
          <w:rFonts w:ascii="Palatino Linotype" w:hAnsi="Palatino Linotype" w:cs="Arial"/>
          <w:color w:val="000000" w:themeColor="text1"/>
          <w:sz w:val="28"/>
        </w:rPr>
        <w:t>.</w:t>
      </w:r>
      <w:r w:rsidR="00614AE8" w:rsidRPr="009417FD">
        <w:rPr>
          <w:rFonts w:ascii="Palatino Linotype" w:eastAsia="Calibri" w:hAnsi="Palatino Linotype" w:cs="Arial"/>
          <w:bCs/>
        </w:rPr>
        <w:t xml:space="preserve"> </w:t>
      </w:r>
      <w:r w:rsidR="005E2EFD" w:rsidRPr="009417FD">
        <w:rPr>
          <w:rFonts w:ascii="Palatino Linotype" w:eastAsia="Calibri" w:hAnsi="Palatino Linotype" w:cs="Arial"/>
          <w:bCs/>
        </w:rPr>
        <w:t xml:space="preserve">Se </w:t>
      </w:r>
      <w:r w:rsidR="00B77A9D">
        <w:rPr>
          <w:rFonts w:ascii="Palatino Linotype" w:eastAsia="Calibri" w:hAnsi="Palatino Linotype" w:cs="Arial"/>
          <w:b/>
          <w:bCs/>
        </w:rPr>
        <w:t>REVOCAN</w:t>
      </w:r>
      <w:r w:rsidR="005E2EFD" w:rsidRPr="009417FD">
        <w:rPr>
          <w:rFonts w:ascii="Palatino Linotype" w:eastAsia="Calibri" w:hAnsi="Palatino Linotype" w:cs="Arial"/>
          <w:bCs/>
        </w:rPr>
        <w:t xml:space="preserve"> la</w:t>
      </w:r>
      <w:r w:rsidR="00871083" w:rsidRPr="009417FD">
        <w:rPr>
          <w:rFonts w:ascii="Palatino Linotype" w:eastAsia="Calibri" w:hAnsi="Palatino Linotype" w:cs="Arial"/>
          <w:bCs/>
        </w:rPr>
        <w:t>s</w:t>
      </w:r>
      <w:r w:rsidR="00614AE8" w:rsidRPr="009417FD">
        <w:rPr>
          <w:rFonts w:ascii="Palatino Linotype" w:eastAsia="Calibri" w:hAnsi="Palatino Linotype" w:cs="Arial"/>
          <w:bCs/>
        </w:rPr>
        <w:t xml:space="preserve"> respuesta</w:t>
      </w:r>
      <w:r w:rsidR="00871083" w:rsidRPr="009417FD">
        <w:rPr>
          <w:rFonts w:ascii="Palatino Linotype" w:eastAsia="Calibri" w:hAnsi="Palatino Linotype" w:cs="Arial"/>
          <w:bCs/>
        </w:rPr>
        <w:t>s</w:t>
      </w:r>
      <w:r w:rsidR="00B6069B" w:rsidRPr="009417FD">
        <w:rPr>
          <w:rFonts w:ascii="Palatino Linotype" w:eastAsia="Calibri" w:hAnsi="Palatino Linotype" w:cs="Arial"/>
          <w:bCs/>
        </w:rPr>
        <w:t xml:space="preserve"> y se </w:t>
      </w:r>
      <w:r w:rsidR="00ED00C8" w:rsidRPr="009417FD">
        <w:rPr>
          <w:rFonts w:ascii="Palatino Linotype" w:eastAsia="Calibri" w:hAnsi="Palatino Linotype" w:cs="Arial"/>
          <w:b/>
          <w:bCs/>
        </w:rPr>
        <w:t>ORDENA</w:t>
      </w:r>
      <w:r w:rsidR="00ED00C8" w:rsidRPr="009417FD">
        <w:rPr>
          <w:rFonts w:ascii="Palatino Linotype" w:eastAsia="Calibri" w:hAnsi="Palatino Linotype" w:cs="Arial"/>
          <w:bCs/>
        </w:rPr>
        <w:t xml:space="preserve"> al </w:t>
      </w:r>
      <w:r w:rsidR="00ED00C8" w:rsidRPr="009417FD">
        <w:rPr>
          <w:rFonts w:ascii="Palatino Linotype" w:eastAsia="Calibri" w:hAnsi="Palatino Linotype" w:cs="Arial"/>
          <w:b/>
          <w:bCs/>
        </w:rPr>
        <w:t>SUJETO OBLIGADO</w:t>
      </w:r>
      <w:r w:rsidR="00ED00C8" w:rsidRPr="009417FD">
        <w:rPr>
          <w:rFonts w:ascii="Palatino Linotype" w:eastAsia="Calibri" w:hAnsi="Palatino Linotype" w:cs="Arial"/>
          <w:bCs/>
        </w:rPr>
        <w:t xml:space="preserve"> atienda la</w:t>
      </w:r>
      <w:r w:rsidR="00871083" w:rsidRPr="009417FD">
        <w:rPr>
          <w:rFonts w:ascii="Palatino Linotype" w:eastAsia="Calibri" w:hAnsi="Palatino Linotype" w:cs="Arial"/>
          <w:bCs/>
        </w:rPr>
        <w:t>s</w:t>
      </w:r>
      <w:r w:rsidR="00ED00C8" w:rsidRPr="009417FD">
        <w:rPr>
          <w:rFonts w:ascii="Palatino Linotype" w:eastAsia="Calibri" w:hAnsi="Palatino Linotype" w:cs="Arial"/>
          <w:bCs/>
        </w:rPr>
        <w:t xml:space="preserve"> solicitud</w:t>
      </w:r>
      <w:r w:rsidR="00871083" w:rsidRPr="009417FD">
        <w:rPr>
          <w:rFonts w:ascii="Palatino Linotype" w:eastAsia="Calibri" w:hAnsi="Palatino Linotype" w:cs="Arial"/>
          <w:bCs/>
        </w:rPr>
        <w:t>es</w:t>
      </w:r>
      <w:r w:rsidR="00ED00C8" w:rsidRPr="009417FD">
        <w:rPr>
          <w:rFonts w:ascii="Palatino Linotype" w:eastAsia="Calibri" w:hAnsi="Palatino Linotype" w:cs="Arial"/>
          <w:bCs/>
        </w:rPr>
        <w:t xml:space="preserve"> de acceso a la información pública </w:t>
      </w:r>
      <w:r w:rsidR="00871083" w:rsidRPr="009417FD">
        <w:rPr>
          <w:rFonts w:ascii="Palatino Linotype" w:hAnsi="Palatino Linotype"/>
          <w:b/>
          <w:bCs/>
        </w:rPr>
        <w:t xml:space="preserve">00018/JLCACT/IP/2019, 00016/JLCACT/IP/2019, 00015/JLCACT/IP/2019 y 00014/JLCACT/IP/2019 </w:t>
      </w:r>
      <w:r w:rsidR="00ED00C8" w:rsidRPr="009417FD">
        <w:rPr>
          <w:rFonts w:ascii="Palatino Linotype" w:hAnsi="Palatino Linotype"/>
          <w:bCs/>
        </w:rPr>
        <w:t xml:space="preserve">y </w:t>
      </w:r>
      <w:r w:rsidR="00ED00C8" w:rsidRPr="009417FD">
        <w:rPr>
          <w:rFonts w:ascii="Palatino Linotype" w:eastAsia="Calibri" w:hAnsi="Palatino Linotype" w:cs="Arial"/>
          <w:bCs/>
        </w:rPr>
        <w:t xml:space="preserve">en </w:t>
      </w:r>
      <w:r w:rsidR="00ED00C8" w:rsidRPr="009417FD">
        <w:rPr>
          <w:rFonts w:ascii="Palatino Linotype" w:eastAsia="Calibri" w:hAnsi="Palatino Linotype" w:cs="Arial"/>
          <w:bCs/>
        </w:rPr>
        <w:lastRenderedPageBreak/>
        <w:t xml:space="preserve">términos del Considerando </w:t>
      </w:r>
      <w:r w:rsidR="00ED00C8" w:rsidRPr="009417FD">
        <w:rPr>
          <w:rFonts w:ascii="Palatino Linotype" w:eastAsia="Calibri" w:hAnsi="Palatino Linotype" w:cs="Arial"/>
          <w:b/>
          <w:bCs/>
        </w:rPr>
        <w:t>QUINTO</w:t>
      </w:r>
      <w:r w:rsidR="00ED00C8" w:rsidRPr="009417FD">
        <w:rPr>
          <w:rFonts w:ascii="Palatino Linotype" w:eastAsia="Calibri" w:hAnsi="Palatino Linotype" w:cs="Arial"/>
          <w:bCs/>
        </w:rPr>
        <w:t>, haga entrega a</w:t>
      </w:r>
      <w:r w:rsidR="004A4BFE" w:rsidRPr="009417FD">
        <w:rPr>
          <w:rFonts w:ascii="Palatino Linotype" w:eastAsia="Calibri" w:hAnsi="Palatino Linotype" w:cs="Arial"/>
          <w:bCs/>
        </w:rPr>
        <w:t>l</w:t>
      </w:r>
      <w:r w:rsidR="00ED00C8" w:rsidRPr="009417FD">
        <w:rPr>
          <w:rFonts w:ascii="Palatino Linotype" w:eastAsia="Calibri" w:hAnsi="Palatino Linotype" w:cs="Arial"/>
          <w:b/>
          <w:bCs/>
        </w:rPr>
        <w:t xml:space="preserve"> RECURRENTE</w:t>
      </w:r>
      <w:r w:rsidR="00ED00C8" w:rsidRPr="009417FD">
        <w:rPr>
          <w:rFonts w:ascii="Palatino Linotype" w:eastAsia="Calibri" w:hAnsi="Palatino Linotype" w:cs="Arial"/>
          <w:bCs/>
        </w:rPr>
        <w:t xml:space="preserve">, vía el </w:t>
      </w:r>
      <w:r w:rsidR="00ED00C8" w:rsidRPr="009417FD">
        <w:rPr>
          <w:rFonts w:ascii="Palatino Linotype" w:eastAsia="Calibri" w:hAnsi="Palatino Linotype" w:cs="Arial"/>
          <w:b/>
          <w:bCs/>
        </w:rPr>
        <w:t>SAIMEX</w:t>
      </w:r>
      <w:r w:rsidR="00614AE8" w:rsidRPr="009417FD">
        <w:rPr>
          <w:rFonts w:ascii="Palatino Linotype" w:eastAsia="Calibri" w:hAnsi="Palatino Linotype" w:cs="Arial"/>
          <w:bCs/>
        </w:rPr>
        <w:t>,</w:t>
      </w:r>
      <w:r w:rsidR="000A146C" w:rsidRPr="009417FD">
        <w:rPr>
          <w:rFonts w:ascii="Palatino Linotype" w:hAnsi="Palatino Linotype" w:cs="Arial"/>
          <w:b/>
          <w:bCs/>
        </w:rPr>
        <w:t xml:space="preserve"> </w:t>
      </w:r>
      <w:r w:rsidR="002D4DC8">
        <w:rPr>
          <w:rFonts w:ascii="Palatino Linotype" w:hAnsi="Palatino Linotype" w:cs="Arial"/>
          <w:bCs/>
        </w:rPr>
        <w:t>en</w:t>
      </w:r>
      <w:r w:rsidR="002D4DC8" w:rsidRPr="002D4DC8">
        <w:rPr>
          <w:rFonts w:ascii="Palatino Linotype" w:hAnsi="Palatino Linotype" w:cs="Arial"/>
          <w:b/>
          <w:bCs/>
        </w:rPr>
        <w:t xml:space="preserve"> versión pública,</w:t>
      </w:r>
      <w:r w:rsidR="002D4DC8">
        <w:rPr>
          <w:rFonts w:ascii="Palatino Linotype" w:hAnsi="Palatino Linotype" w:cs="Arial"/>
          <w:b/>
          <w:bCs/>
        </w:rPr>
        <w:t xml:space="preserve"> </w:t>
      </w:r>
      <w:r w:rsidRPr="009417FD">
        <w:rPr>
          <w:rFonts w:ascii="Palatino Linotype" w:hAnsi="Palatino Linotype" w:cs="Arial"/>
        </w:rPr>
        <w:t xml:space="preserve">lo siguiente: </w:t>
      </w:r>
    </w:p>
    <w:p w:rsidR="00021A8E" w:rsidRPr="009417FD" w:rsidRDefault="00021A8E" w:rsidP="00021A8E">
      <w:pPr>
        <w:spacing w:line="360" w:lineRule="auto"/>
        <w:jc w:val="both"/>
        <w:rPr>
          <w:rFonts w:ascii="Palatino Linotype" w:hAnsi="Palatino Linotype" w:cs="Arial"/>
        </w:rPr>
      </w:pPr>
    </w:p>
    <w:p w:rsidR="002D4DC8" w:rsidRDefault="00021A8E" w:rsidP="000A146C">
      <w:pPr>
        <w:pStyle w:val="Prrafodelista"/>
        <w:spacing w:line="276" w:lineRule="auto"/>
        <w:ind w:left="851" w:right="899"/>
        <w:jc w:val="both"/>
        <w:rPr>
          <w:rFonts w:ascii="Palatino Linotype" w:hAnsi="Palatino Linotype"/>
          <w:i/>
          <w:iCs/>
          <w:color w:val="222222"/>
          <w:sz w:val="22"/>
          <w:szCs w:val="22"/>
          <w:shd w:val="clear" w:color="auto" w:fill="FFFFFF"/>
        </w:rPr>
      </w:pPr>
      <w:r w:rsidRPr="009417FD">
        <w:rPr>
          <w:rFonts w:ascii="Palatino Linotype" w:hAnsi="Palatino Linotype" w:cs="Arial"/>
          <w:i/>
          <w:sz w:val="22"/>
          <w:szCs w:val="22"/>
        </w:rPr>
        <w:t>“</w:t>
      </w:r>
      <w:r w:rsidR="002D4DC8">
        <w:rPr>
          <w:rFonts w:ascii="Palatino Linotype" w:hAnsi="Palatino Linotype" w:cs="Arial"/>
          <w:i/>
          <w:sz w:val="22"/>
          <w:szCs w:val="22"/>
        </w:rPr>
        <w:t>C</w:t>
      </w:r>
      <w:r w:rsidR="002D4DC8" w:rsidRPr="002D4DC8">
        <w:rPr>
          <w:rFonts w:ascii="Palatino Linotype" w:hAnsi="Palatino Linotype"/>
          <w:i/>
          <w:iCs/>
          <w:color w:val="222222"/>
          <w:sz w:val="22"/>
          <w:szCs w:val="22"/>
          <w:shd w:val="clear" w:color="auto" w:fill="FFFFFF"/>
        </w:rPr>
        <w:t xml:space="preserve">ontratos colectivos de trabajo, </w:t>
      </w:r>
      <w:r w:rsidR="002D4DC8">
        <w:rPr>
          <w:rFonts w:ascii="Palatino Linotype" w:hAnsi="Palatino Linotype"/>
          <w:i/>
          <w:iCs/>
          <w:color w:val="222222"/>
          <w:sz w:val="22"/>
          <w:szCs w:val="22"/>
          <w:shd w:val="clear" w:color="auto" w:fill="FFFFFF"/>
        </w:rPr>
        <w:t xml:space="preserve">correspondientes a las empresas señaladas en las solicitudes de mérito, </w:t>
      </w:r>
      <w:r w:rsidR="002D4DC8" w:rsidRPr="002D4DC8">
        <w:rPr>
          <w:rFonts w:ascii="Palatino Linotype" w:hAnsi="Palatino Linotype"/>
          <w:i/>
          <w:iCs/>
          <w:color w:val="222222"/>
          <w:sz w:val="22"/>
          <w:szCs w:val="22"/>
          <w:shd w:val="clear" w:color="auto" w:fill="FFFFFF"/>
        </w:rPr>
        <w:t xml:space="preserve">vigentes al </w:t>
      </w:r>
      <w:r w:rsidR="002D4DC8">
        <w:rPr>
          <w:rFonts w:ascii="Palatino Linotype" w:hAnsi="Palatino Linotype"/>
          <w:i/>
          <w:iCs/>
          <w:color w:val="222222"/>
          <w:sz w:val="22"/>
          <w:szCs w:val="22"/>
          <w:shd w:val="clear" w:color="auto" w:fill="FFFFFF"/>
        </w:rPr>
        <w:t>diecinueve</w:t>
      </w:r>
      <w:r w:rsidR="002D4DC8" w:rsidRPr="002D4DC8">
        <w:rPr>
          <w:rFonts w:ascii="Palatino Linotype" w:hAnsi="Palatino Linotype"/>
          <w:i/>
          <w:iCs/>
          <w:color w:val="222222"/>
          <w:sz w:val="22"/>
          <w:szCs w:val="22"/>
          <w:shd w:val="clear" w:color="auto" w:fill="FFFFFF"/>
        </w:rPr>
        <w:t xml:space="preserve"> de </w:t>
      </w:r>
      <w:r w:rsidR="002D4DC8">
        <w:rPr>
          <w:rFonts w:ascii="Palatino Linotype" w:hAnsi="Palatino Linotype"/>
          <w:i/>
          <w:iCs/>
          <w:color w:val="222222"/>
          <w:sz w:val="22"/>
          <w:szCs w:val="22"/>
          <w:shd w:val="clear" w:color="auto" w:fill="FFFFFF"/>
        </w:rPr>
        <w:t>marzo</w:t>
      </w:r>
      <w:r w:rsidR="002D4DC8" w:rsidRPr="002D4DC8">
        <w:rPr>
          <w:rFonts w:ascii="Palatino Linotype" w:hAnsi="Palatino Linotype"/>
          <w:i/>
          <w:iCs/>
          <w:color w:val="222222"/>
          <w:sz w:val="22"/>
          <w:szCs w:val="22"/>
          <w:shd w:val="clear" w:color="auto" w:fill="FFFFFF"/>
        </w:rPr>
        <w:t xml:space="preserve"> de dos mil diecinueve.</w:t>
      </w:r>
    </w:p>
    <w:p w:rsidR="002D4DC8" w:rsidRDefault="002D4DC8" w:rsidP="000A146C">
      <w:pPr>
        <w:pStyle w:val="Prrafodelista"/>
        <w:spacing w:line="276" w:lineRule="auto"/>
        <w:ind w:left="851" w:right="899"/>
        <w:jc w:val="both"/>
        <w:rPr>
          <w:rFonts w:ascii="Palatino Linotype" w:hAnsi="Palatino Linotype" w:cs="Arial"/>
          <w:i/>
          <w:sz w:val="22"/>
          <w:szCs w:val="22"/>
        </w:rPr>
      </w:pPr>
    </w:p>
    <w:p w:rsidR="00C83FF3" w:rsidRPr="009417FD" w:rsidRDefault="002D4DC8" w:rsidP="000A146C">
      <w:pPr>
        <w:pStyle w:val="Prrafodelista"/>
        <w:spacing w:line="276" w:lineRule="auto"/>
        <w:ind w:left="851" w:right="899"/>
        <w:jc w:val="both"/>
        <w:rPr>
          <w:rFonts w:ascii="Palatino Linotype" w:hAnsi="Palatino Linotype" w:cs="Arial"/>
          <w:i/>
          <w:sz w:val="22"/>
          <w:szCs w:val="22"/>
        </w:rPr>
      </w:pPr>
      <w:r w:rsidRPr="002D4DC8">
        <w:rPr>
          <w:rFonts w:ascii="Palatino Linotype" w:hAnsi="Palatino Linotype" w:cs="Arial"/>
          <w:i/>
          <w:sz w:val="22"/>
          <w:szCs w:val="22"/>
        </w:rPr>
        <w:t xml:space="preserve">Debiendo notificar al </w:t>
      </w:r>
      <w:r w:rsidRPr="002D4DC8">
        <w:rPr>
          <w:rFonts w:ascii="Palatino Linotype" w:hAnsi="Palatino Linotype" w:cs="Arial"/>
          <w:b/>
          <w:i/>
          <w:sz w:val="22"/>
          <w:szCs w:val="22"/>
        </w:rPr>
        <w:t>RECURRENTE</w:t>
      </w:r>
      <w:r w:rsidRPr="002D4DC8">
        <w:rPr>
          <w:rFonts w:ascii="Palatino Linotype" w:hAnsi="Palatino Linotype" w:cs="Arial"/>
          <w:i/>
          <w:sz w:val="22"/>
          <w:szCs w:val="22"/>
        </w:rPr>
        <w:t xml:space="preserve"> el Acuerdo de Clasificación de la información, que emita el Comité de Transparencia con motivo de la versión pública.”</w:t>
      </w:r>
    </w:p>
    <w:p w:rsidR="00021A8E" w:rsidRPr="009417FD" w:rsidRDefault="00C5608E" w:rsidP="00021A8E">
      <w:pPr>
        <w:spacing w:before="240" w:after="240" w:line="360" w:lineRule="auto"/>
        <w:jc w:val="both"/>
        <w:rPr>
          <w:color w:val="222222"/>
          <w:lang w:eastAsia="es-MX"/>
        </w:rPr>
      </w:pPr>
      <w:r w:rsidRPr="009417FD">
        <w:rPr>
          <w:rFonts w:ascii="Palatino Linotype" w:hAnsi="Palatino Linotype" w:cs="Arial"/>
          <w:b/>
          <w:color w:val="000000" w:themeColor="text1"/>
          <w:sz w:val="28"/>
          <w:szCs w:val="28"/>
        </w:rPr>
        <w:t>TERCER</w:t>
      </w:r>
      <w:r w:rsidR="00021A8E" w:rsidRPr="009417FD">
        <w:rPr>
          <w:rFonts w:ascii="Palatino Linotype" w:hAnsi="Palatino Linotype" w:cs="Arial"/>
          <w:b/>
          <w:color w:val="000000" w:themeColor="text1"/>
          <w:sz w:val="28"/>
          <w:szCs w:val="28"/>
        </w:rPr>
        <w:t xml:space="preserve">O. </w:t>
      </w:r>
      <w:r w:rsidR="00021A8E" w:rsidRPr="009417FD">
        <w:rPr>
          <w:rFonts w:ascii="Palatino Linotype" w:hAnsi="Palatino Linotype"/>
          <w:b/>
          <w:bCs/>
          <w:color w:val="222222"/>
          <w:lang w:eastAsia="es-MX"/>
        </w:rPr>
        <w:t>Notifíquese</w:t>
      </w:r>
      <w:r w:rsidR="00021A8E" w:rsidRPr="009417FD">
        <w:rPr>
          <w:rFonts w:ascii="Palatino Linotype" w:hAnsi="Palatino Linotype"/>
          <w:color w:val="222222"/>
          <w:lang w:eastAsia="es-MX"/>
        </w:rPr>
        <w:t> </w:t>
      </w:r>
      <w:r w:rsidR="00021A8E" w:rsidRPr="009417FD">
        <w:rPr>
          <w:rFonts w:ascii="Palatino Linotype" w:hAnsi="Palatino Linotype"/>
          <w:color w:val="222222"/>
          <w:shd w:val="clear" w:color="auto" w:fill="FFFFFF"/>
          <w:lang w:eastAsia="es-MX"/>
        </w:rPr>
        <w:t>al Titular de la Unidad de Transparencia, para que conforme a los artículos 186</w:t>
      </w:r>
      <w:r w:rsidR="00991270" w:rsidRPr="009417FD">
        <w:rPr>
          <w:rFonts w:ascii="Palatino Linotype" w:hAnsi="Palatino Linotype"/>
          <w:color w:val="222222"/>
          <w:shd w:val="clear" w:color="auto" w:fill="FFFFFF"/>
          <w:lang w:eastAsia="es-MX"/>
        </w:rPr>
        <w:t>,</w:t>
      </w:r>
      <w:r w:rsidR="00021A8E" w:rsidRPr="009417FD">
        <w:rPr>
          <w:rFonts w:ascii="Palatino Linotype" w:hAnsi="Palatino Linotype"/>
          <w:color w:val="222222"/>
          <w:shd w:val="clear" w:color="auto" w:fill="FFFFFF"/>
          <w:lang w:eastAsia="es-MX"/>
        </w:rPr>
        <w:t xml:space="preserve"> último párrafo y 189</w:t>
      </w:r>
      <w:r w:rsidR="00991270" w:rsidRPr="009417FD">
        <w:rPr>
          <w:rFonts w:ascii="Palatino Linotype" w:hAnsi="Palatino Linotype"/>
          <w:color w:val="222222"/>
          <w:shd w:val="clear" w:color="auto" w:fill="FFFFFF"/>
          <w:lang w:eastAsia="es-MX"/>
        </w:rPr>
        <w:t>,</w:t>
      </w:r>
      <w:r w:rsidR="00021A8E" w:rsidRPr="009417FD">
        <w:rPr>
          <w:rFonts w:ascii="Palatino Linotype" w:hAnsi="Palatino Linotype"/>
          <w:color w:val="222222"/>
          <w:shd w:val="clear" w:color="auto" w:fill="FFFFFF"/>
          <w:lang w:eastAsia="es-MX"/>
        </w:rPr>
        <w:t xml:space="preserve"> párrafo segundo de la Ley de Transparencia y Acceso a la Información Pública del Estado de México y Municipios, de cumplimiento a lo ordenado</w:t>
      </w:r>
      <w:r w:rsidR="00021A8E" w:rsidRPr="009417FD">
        <w:rPr>
          <w:rFonts w:ascii="Palatino Linotype" w:hAnsi="Palatino Linotype"/>
          <w:color w:val="222222"/>
          <w:shd w:val="clear" w:color="auto" w:fill="FFFFFF"/>
        </w:rPr>
        <w:t xml:space="preserve"> en los recursos de revisión</w:t>
      </w:r>
      <w:r w:rsidR="00021A8E" w:rsidRPr="009417FD">
        <w:rPr>
          <w:rFonts w:ascii="Palatino Linotype" w:hAnsi="Palatino Linotype" w:cs="Arial"/>
          <w:b/>
        </w:rPr>
        <w:t>,</w:t>
      </w:r>
      <w:r w:rsidR="00021A8E" w:rsidRPr="009417FD">
        <w:rPr>
          <w:rFonts w:ascii="Palatino Linotype" w:hAnsi="Palatino Linotype"/>
          <w:color w:val="222222"/>
          <w:shd w:val="clear" w:color="auto" w:fill="FFFFFF"/>
          <w:lang w:eastAsia="es-MX"/>
        </w:rPr>
        <w:t xml:space="preserve"> dentro del plazo de diez días hábiles, debiendo informar a este Instituto en un plazo </w:t>
      </w:r>
      <w:r w:rsidR="00021A8E" w:rsidRPr="009417FD">
        <w:rPr>
          <w:rFonts w:ascii="Palatino Linotype" w:hAnsi="Palatino Linotype"/>
          <w:color w:val="222222"/>
          <w:lang w:eastAsia="es-MX"/>
        </w:rPr>
        <w:t>de</w:t>
      </w:r>
      <w:r w:rsidR="00021A8E" w:rsidRPr="009417FD">
        <w:rPr>
          <w:rFonts w:ascii="Palatino Linotype" w:hAnsi="Palatino Linotype"/>
          <w:color w:val="222222"/>
          <w:shd w:val="clear" w:color="auto" w:fill="FFFFFF"/>
          <w:lang w:eastAsia="es-MX"/>
        </w:rPr>
        <w:t> tres días hábiles siguientes sobre el cumplimiento dado a la presente resolución.</w:t>
      </w:r>
    </w:p>
    <w:p w:rsidR="00021A8E" w:rsidRPr="009417FD" w:rsidRDefault="00C5608E" w:rsidP="00021A8E">
      <w:pPr>
        <w:spacing w:line="360" w:lineRule="auto"/>
        <w:jc w:val="both"/>
        <w:rPr>
          <w:rFonts w:ascii="Palatino Linotype" w:hAnsi="Palatino Linotype" w:cs="Arial"/>
          <w:b/>
        </w:rPr>
      </w:pPr>
      <w:r w:rsidRPr="009417FD">
        <w:rPr>
          <w:rFonts w:ascii="Palatino Linotype" w:hAnsi="Palatino Linotype" w:cs="Arial"/>
          <w:b/>
          <w:sz w:val="28"/>
          <w:szCs w:val="28"/>
        </w:rPr>
        <w:t>CUARTO</w:t>
      </w:r>
      <w:r w:rsidR="00021A8E" w:rsidRPr="009417FD">
        <w:rPr>
          <w:rFonts w:ascii="Palatino Linotype" w:hAnsi="Palatino Linotype" w:cs="Arial"/>
          <w:b/>
        </w:rPr>
        <w:t xml:space="preserve">. </w:t>
      </w:r>
      <w:r w:rsidR="00021A8E" w:rsidRPr="009417FD">
        <w:rPr>
          <w:rFonts w:ascii="Palatino Linotype" w:eastAsiaTheme="minorEastAsia" w:hAnsi="Palatino Linotype"/>
          <w:b/>
          <w:color w:val="222222"/>
          <w:szCs w:val="17"/>
          <w:lang w:eastAsia="es-ES_tradnl"/>
        </w:rPr>
        <w:t>Notifíquese</w:t>
      </w:r>
      <w:r w:rsidR="00021A8E" w:rsidRPr="009417FD">
        <w:rPr>
          <w:rFonts w:ascii="Palatino Linotype" w:eastAsiaTheme="minorEastAsia" w:hAnsi="Palatino Linotype"/>
          <w:color w:val="222222"/>
          <w:szCs w:val="17"/>
          <w:lang w:eastAsia="es-ES_tradnl"/>
        </w:rPr>
        <w:t xml:space="preserve"> a</w:t>
      </w:r>
      <w:r w:rsidR="00C05D4C" w:rsidRPr="009417FD">
        <w:rPr>
          <w:rFonts w:ascii="Palatino Linotype" w:eastAsiaTheme="minorEastAsia" w:hAnsi="Palatino Linotype"/>
          <w:color w:val="222222"/>
          <w:szCs w:val="17"/>
          <w:lang w:eastAsia="es-ES_tradnl"/>
        </w:rPr>
        <w:t xml:space="preserve">l </w:t>
      </w:r>
      <w:r w:rsidR="00021A8E" w:rsidRPr="009417FD">
        <w:rPr>
          <w:rFonts w:ascii="Palatino Linotype" w:eastAsiaTheme="minorEastAsia" w:hAnsi="Palatino Linotype"/>
          <w:b/>
          <w:color w:val="222222"/>
          <w:szCs w:val="17"/>
          <w:lang w:eastAsia="es-ES_tradnl"/>
        </w:rPr>
        <w:t>RECURRENTE</w:t>
      </w:r>
      <w:r w:rsidR="00021A8E" w:rsidRPr="009417FD">
        <w:rPr>
          <w:rFonts w:ascii="Palatino Linotype" w:eastAsiaTheme="minorEastAsia" w:hAnsi="Palatino Linotype"/>
          <w:color w:val="222222"/>
          <w:szCs w:val="17"/>
          <w:lang w:eastAsia="es-ES_tradnl"/>
        </w:rPr>
        <w:t xml:space="preserve"> la presente resolución</w:t>
      </w:r>
      <w:r w:rsidR="00871083" w:rsidRPr="009417FD">
        <w:rPr>
          <w:rFonts w:ascii="Palatino Linotype" w:eastAsiaTheme="minorEastAsia" w:hAnsi="Palatino Linotype"/>
          <w:color w:val="222222"/>
          <w:szCs w:val="17"/>
          <w:lang w:eastAsia="es-ES_tradnl"/>
        </w:rPr>
        <w:t>.</w:t>
      </w:r>
    </w:p>
    <w:p w:rsidR="00021A8E" w:rsidRPr="009417FD" w:rsidRDefault="00021A8E" w:rsidP="00021A8E">
      <w:pPr>
        <w:widowControl w:val="0"/>
        <w:autoSpaceDE w:val="0"/>
        <w:autoSpaceDN w:val="0"/>
        <w:adjustRightInd w:val="0"/>
        <w:spacing w:line="360" w:lineRule="auto"/>
        <w:jc w:val="both"/>
        <w:rPr>
          <w:rFonts w:ascii="Palatino Linotype" w:hAnsi="Palatino Linotype" w:cs="Arial"/>
          <w:b/>
          <w:color w:val="000000" w:themeColor="text1"/>
          <w:sz w:val="14"/>
          <w:szCs w:val="28"/>
        </w:rPr>
      </w:pPr>
    </w:p>
    <w:p w:rsidR="00021A8E" w:rsidRPr="009417FD" w:rsidRDefault="00C5608E" w:rsidP="00021A8E">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9417FD">
        <w:rPr>
          <w:rFonts w:ascii="Palatino Linotype" w:hAnsi="Palatino Linotype" w:cs="Arial"/>
          <w:b/>
          <w:color w:val="000000" w:themeColor="text1"/>
          <w:sz w:val="28"/>
          <w:szCs w:val="28"/>
        </w:rPr>
        <w:t>QUINTO</w:t>
      </w:r>
      <w:r w:rsidR="00021A8E" w:rsidRPr="009417FD">
        <w:rPr>
          <w:rFonts w:ascii="Palatino Linotype" w:hAnsi="Palatino Linotype" w:cs="Arial"/>
          <w:b/>
          <w:color w:val="000000" w:themeColor="text1"/>
          <w:sz w:val="28"/>
          <w:szCs w:val="28"/>
        </w:rPr>
        <w:t xml:space="preserve">. </w:t>
      </w:r>
      <w:r w:rsidR="00021A8E" w:rsidRPr="009417FD">
        <w:rPr>
          <w:rFonts w:ascii="Palatino Linotype" w:eastAsiaTheme="minorEastAsia" w:hAnsi="Palatino Linotype"/>
          <w:b/>
          <w:color w:val="222222"/>
          <w:szCs w:val="17"/>
          <w:lang w:eastAsia="es-ES_tradnl"/>
        </w:rPr>
        <w:t>Hágase del conocimiento</w:t>
      </w:r>
      <w:r w:rsidR="00021A8E" w:rsidRPr="009417FD">
        <w:rPr>
          <w:rFonts w:ascii="Palatino Linotype" w:eastAsiaTheme="minorEastAsia" w:hAnsi="Palatino Linotype"/>
          <w:color w:val="222222"/>
          <w:szCs w:val="17"/>
          <w:lang w:eastAsia="es-ES_tradnl"/>
        </w:rPr>
        <w:t xml:space="preserve"> a</w:t>
      </w:r>
      <w:r w:rsidR="00C05D4C" w:rsidRPr="009417FD">
        <w:rPr>
          <w:rFonts w:ascii="Palatino Linotype" w:eastAsiaTheme="minorEastAsia" w:hAnsi="Palatino Linotype"/>
          <w:color w:val="222222"/>
          <w:szCs w:val="17"/>
          <w:lang w:eastAsia="es-ES_tradnl"/>
        </w:rPr>
        <w:t>l</w:t>
      </w:r>
      <w:r w:rsidR="00021A8E" w:rsidRPr="009417FD">
        <w:rPr>
          <w:rFonts w:ascii="Palatino Linotype" w:eastAsiaTheme="minorEastAsia" w:hAnsi="Palatino Linotype"/>
          <w:color w:val="222222"/>
          <w:szCs w:val="17"/>
          <w:lang w:eastAsia="es-ES_tradnl"/>
        </w:rPr>
        <w:t xml:space="preserve"> </w:t>
      </w:r>
      <w:r w:rsidR="00021A8E" w:rsidRPr="009417FD">
        <w:rPr>
          <w:rFonts w:ascii="Palatino Linotype" w:eastAsiaTheme="minorEastAsia" w:hAnsi="Palatino Linotype"/>
          <w:b/>
          <w:color w:val="222222"/>
          <w:szCs w:val="17"/>
          <w:lang w:eastAsia="es-ES_tradnl"/>
        </w:rPr>
        <w:t>RECURRENTE</w:t>
      </w:r>
      <w:r w:rsidR="00021A8E" w:rsidRPr="009417FD">
        <w:rPr>
          <w:rFonts w:ascii="Palatino Linotype" w:eastAsiaTheme="minorEastAsia" w:hAnsi="Palatino Linotype"/>
          <w:color w:val="222222"/>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EB5197" w:rsidRPr="009417FD" w:rsidRDefault="00EB5197" w:rsidP="00021A8E">
      <w:pPr>
        <w:widowControl w:val="0"/>
        <w:autoSpaceDE w:val="0"/>
        <w:autoSpaceDN w:val="0"/>
        <w:adjustRightInd w:val="0"/>
        <w:spacing w:line="360" w:lineRule="auto"/>
        <w:jc w:val="both"/>
        <w:rPr>
          <w:rFonts w:ascii="Palatino Linotype" w:eastAsiaTheme="minorEastAsia" w:hAnsi="Palatino Linotype"/>
          <w:color w:val="222222"/>
          <w:sz w:val="16"/>
          <w:szCs w:val="16"/>
          <w:lang w:eastAsia="es-ES_tradnl"/>
        </w:rPr>
      </w:pPr>
    </w:p>
    <w:p w:rsidR="004D34CA" w:rsidRPr="009417FD" w:rsidRDefault="004D34CA" w:rsidP="004D34CA">
      <w:pPr>
        <w:spacing w:before="240" w:after="240" w:line="360" w:lineRule="auto"/>
        <w:ind w:right="49"/>
        <w:jc w:val="both"/>
        <w:rPr>
          <w:rFonts w:ascii="Palatino Linotype" w:hAnsi="Palatino Linotype" w:cs="Arial"/>
          <w:color w:val="000000" w:themeColor="text1"/>
        </w:rPr>
      </w:pPr>
      <w:r w:rsidRPr="009417FD">
        <w:rPr>
          <w:rFonts w:ascii="Palatino Linotype" w:hAnsi="Palatino Linotype" w:cs="Arial"/>
          <w:color w:val="000000" w:themeColor="text1"/>
        </w:rPr>
        <w:t xml:space="preserve">ASÍ LO RESUELVE, POR </w:t>
      </w:r>
      <w:r w:rsidR="00E8439E">
        <w:rPr>
          <w:rFonts w:ascii="Palatino Linotype" w:hAnsi="Palatino Linotype" w:cs="Arial"/>
          <w:color w:val="000000" w:themeColor="text1"/>
        </w:rPr>
        <w:t xml:space="preserve">UNANIMIDAD </w:t>
      </w:r>
      <w:r w:rsidRPr="009417FD">
        <w:rPr>
          <w:rFonts w:ascii="Palatino Linotype" w:hAnsi="Palatino Linotype" w:cs="Arial"/>
          <w:color w:val="000000" w:themeColor="text1"/>
        </w:rPr>
        <w:t xml:space="preserve">DE VOTOS, EL PLENO DEL INSTITUTO DE TRANSPARENCIA, ACCESO A LA INFORMACIÓN PÚBLICA Y PROTECCIÓN DE DATOS PERSONALES DEL ESTADO DE MÉXICO Y MUNICIPIOS, CONFORMADO POR LOS COMISIONADOS; ZULEMA MARTÍNEZ SÁNCHEZ, </w:t>
      </w:r>
      <w:r w:rsidRPr="009417FD">
        <w:rPr>
          <w:rFonts w:ascii="Palatino Linotype" w:hAnsi="Palatino Linotype" w:cs="Arial"/>
          <w:color w:val="000000" w:themeColor="text1"/>
        </w:rPr>
        <w:lastRenderedPageBreak/>
        <w:t xml:space="preserve">EVA ABAID YAPUR, </w:t>
      </w:r>
      <w:r w:rsidRPr="009417FD">
        <w:rPr>
          <w:rFonts w:ascii="Palatino Linotype" w:hAnsi="Palatino Linotype"/>
          <w:color w:val="000000" w:themeColor="text1"/>
          <w:lang w:val="es-ES_tradnl"/>
        </w:rPr>
        <w:t xml:space="preserve">JOSÉ GUADALUPE LUNA HERNÁNDEZ, </w:t>
      </w:r>
      <w:r w:rsidRPr="009417FD">
        <w:rPr>
          <w:rFonts w:ascii="Palatino Linotype" w:hAnsi="Palatino Linotype" w:cs="Arial"/>
          <w:color w:val="000000" w:themeColor="text1"/>
        </w:rPr>
        <w:t xml:space="preserve">JAVIER MARTÍNEZ CRUZ y LUIS GUSTAVO PARRA NORIEGA; EN LA </w:t>
      </w:r>
      <w:r w:rsidR="002E502D" w:rsidRPr="009417FD">
        <w:rPr>
          <w:rFonts w:ascii="Palatino Linotype" w:hAnsi="Palatino Linotype" w:cs="Arial"/>
          <w:color w:val="000000" w:themeColor="text1"/>
        </w:rPr>
        <w:t>VIGÉSIMA</w:t>
      </w:r>
      <w:r w:rsidR="00871083" w:rsidRPr="009417FD">
        <w:rPr>
          <w:rFonts w:ascii="Palatino Linotype" w:hAnsi="Palatino Linotype" w:cs="Arial"/>
          <w:color w:val="000000" w:themeColor="text1"/>
        </w:rPr>
        <w:t xml:space="preserve"> SEGUNDA</w:t>
      </w:r>
      <w:r w:rsidR="0051498F" w:rsidRPr="009417FD">
        <w:rPr>
          <w:rFonts w:ascii="Palatino Linotype" w:hAnsi="Palatino Linotype" w:cs="Arial"/>
          <w:color w:val="000000" w:themeColor="text1"/>
        </w:rPr>
        <w:t xml:space="preserve"> </w:t>
      </w:r>
      <w:r w:rsidRPr="009417FD">
        <w:rPr>
          <w:rFonts w:ascii="Palatino Linotype" w:hAnsi="Palatino Linotype" w:cs="Arial"/>
          <w:color w:val="000000" w:themeColor="text1"/>
        </w:rPr>
        <w:t xml:space="preserve">SESIÓN ORDINARIA CELEBRADA EL </w:t>
      </w:r>
      <w:r w:rsidR="00871083" w:rsidRPr="009417FD">
        <w:rPr>
          <w:rFonts w:ascii="Palatino Linotype" w:hAnsi="Palatino Linotype" w:cs="Arial"/>
          <w:color w:val="000000" w:themeColor="text1"/>
        </w:rPr>
        <w:t>DOCE</w:t>
      </w:r>
      <w:r w:rsidRPr="009417FD">
        <w:rPr>
          <w:rFonts w:ascii="Palatino Linotype" w:hAnsi="Palatino Linotype" w:cs="Arial"/>
          <w:color w:val="000000" w:themeColor="text1"/>
        </w:rPr>
        <w:t xml:space="preserve"> DE </w:t>
      </w:r>
      <w:r w:rsidR="00871083" w:rsidRPr="009417FD">
        <w:rPr>
          <w:rFonts w:ascii="Palatino Linotype" w:hAnsi="Palatino Linotype" w:cs="Arial"/>
          <w:color w:val="000000" w:themeColor="text1"/>
        </w:rPr>
        <w:t>JUNIO</w:t>
      </w:r>
      <w:r w:rsidRPr="009417FD">
        <w:rPr>
          <w:rFonts w:ascii="Palatino Linotype" w:hAnsi="Palatino Linotype" w:cs="Arial"/>
          <w:color w:val="000000" w:themeColor="text1"/>
        </w:rPr>
        <w:t xml:space="preserve"> DE DOS MIL DIECI</w:t>
      </w:r>
      <w:r w:rsidR="00100436" w:rsidRPr="009417FD">
        <w:rPr>
          <w:rFonts w:ascii="Palatino Linotype" w:hAnsi="Palatino Linotype" w:cs="Arial"/>
          <w:color w:val="000000" w:themeColor="text1"/>
        </w:rPr>
        <w:t>NUEVE</w:t>
      </w:r>
      <w:r w:rsidRPr="009417FD">
        <w:rPr>
          <w:rFonts w:ascii="Palatino Linotype" w:hAnsi="Palatino Linotype" w:cs="Arial"/>
          <w:color w:val="000000" w:themeColor="text1"/>
        </w:rPr>
        <w:t>, ANTE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1C2445" w:rsidRPr="009417FD" w:rsidTr="00D600EF">
        <w:trPr>
          <w:jc w:val="center"/>
        </w:trPr>
        <w:tc>
          <w:tcPr>
            <w:tcW w:w="10368" w:type="dxa"/>
            <w:gridSpan w:val="2"/>
          </w:tcPr>
          <w:p w:rsidR="00C278E0" w:rsidRPr="009417FD" w:rsidRDefault="00C278E0" w:rsidP="00D600EF">
            <w:pPr>
              <w:jc w:val="center"/>
              <w:rPr>
                <w:rFonts w:ascii="Palatino Linotype" w:hAnsi="Palatino Linotype" w:cs="Arial"/>
                <w:b/>
                <w:lang w:val="es-ES_tradnl"/>
              </w:rPr>
            </w:pPr>
          </w:p>
          <w:p w:rsidR="00325159" w:rsidRPr="009417FD" w:rsidRDefault="00325159" w:rsidP="00D600EF">
            <w:pPr>
              <w:jc w:val="center"/>
              <w:rPr>
                <w:rFonts w:ascii="Palatino Linotype" w:hAnsi="Palatino Linotype" w:cs="Arial"/>
                <w:b/>
                <w:lang w:val="es-ES_tradnl"/>
              </w:rPr>
            </w:pPr>
          </w:p>
          <w:p w:rsidR="00325159" w:rsidRPr="009417FD" w:rsidRDefault="00325159" w:rsidP="00D600EF">
            <w:pPr>
              <w:jc w:val="center"/>
              <w:rPr>
                <w:rFonts w:ascii="Palatino Linotype" w:hAnsi="Palatino Linotype" w:cs="Arial"/>
                <w:b/>
                <w:lang w:val="es-ES_tradnl"/>
              </w:rPr>
            </w:pPr>
          </w:p>
          <w:p w:rsidR="00325159" w:rsidRPr="009417FD" w:rsidRDefault="00325159" w:rsidP="00D600EF">
            <w:pPr>
              <w:jc w:val="center"/>
              <w:rPr>
                <w:rFonts w:ascii="Palatino Linotype" w:hAnsi="Palatino Linotype" w:cs="Arial"/>
                <w:b/>
                <w:lang w:val="es-ES_tradnl"/>
              </w:rPr>
            </w:pPr>
          </w:p>
          <w:p w:rsidR="00325159" w:rsidRPr="009417FD" w:rsidRDefault="00325159" w:rsidP="00D600EF">
            <w:pPr>
              <w:jc w:val="center"/>
              <w:rPr>
                <w:rFonts w:ascii="Palatino Linotype" w:hAnsi="Palatino Linotype" w:cs="Arial"/>
                <w:b/>
                <w:lang w:val="es-ES_tradnl"/>
              </w:rPr>
            </w:pPr>
          </w:p>
          <w:p w:rsidR="00325159" w:rsidRDefault="00325159" w:rsidP="00D600EF">
            <w:pPr>
              <w:jc w:val="center"/>
              <w:rPr>
                <w:rFonts w:ascii="Palatino Linotype" w:hAnsi="Palatino Linotype" w:cs="Arial"/>
                <w:b/>
                <w:lang w:val="es-ES_tradnl"/>
              </w:rPr>
            </w:pPr>
          </w:p>
          <w:p w:rsidR="00E8439E" w:rsidRDefault="00E8439E" w:rsidP="00D600EF">
            <w:pPr>
              <w:jc w:val="center"/>
              <w:rPr>
                <w:rFonts w:ascii="Palatino Linotype" w:hAnsi="Palatino Linotype" w:cs="Arial"/>
                <w:b/>
                <w:lang w:val="es-ES_tradnl"/>
              </w:rPr>
            </w:pPr>
          </w:p>
          <w:p w:rsidR="00E8439E" w:rsidRDefault="00E8439E" w:rsidP="00D600EF">
            <w:pPr>
              <w:jc w:val="center"/>
              <w:rPr>
                <w:rFonts w:ascii="Palatino Linotype" w:hAnsi="Palatino Linotype" w:cs="Arial"/>
                <w:b/>
                <w:lang w:val="es-ES_tradnl"/>
              </w:rPr>
            </w:pPr>
          </w:p>
          <w:p w:rsidR="00E8439E" w:rsidRPr="009417FD" w:rsidRDefault="00E8439E" w:rsidP="00D600EF">
            <w:pPr>
              <w:jc w:val="center"/>
              <w:rPr>
                <w:rFonts w:ascii="Palatino Linotype" w:hAnsi="Palatino Linotype" w:cs="Arial"/>
                <w:b/>
                <w:lang w:val="es-ES_tradnl"/>
              </w:rPr>
            </w:pPr>
          </w:p>
          <w:p w:rsidR="001C2445" w:rsidRPr="009417FD" w:rsidRDefault="001C2445" w:rsidP="00D600EF">
            <w:pPr>
              <w:jc w:val="center"/>
              <w:rPr>
                <w:rFonts w:ascii="Palatino Linotype" w:hAnsi="Palatino Linotype" w:cs="Arial"/>
                <w:b/>
                <w:lang w:val="es-ES_tradnl"/>
              </w:rPr>
            </w:pPr>
          </w:p>
          <w:p w:rsidR="001C2445" w:rsidRPr="009417FD" w:rsidRDefault="001C2445" w:rsidP="00D600EF">
            <w:pPr>
              <w:jc w:val="center"/>
              <w:rPr>
                <w:rFonts w:ascii="Palatino Linotype" w:hAnsi="Palatino Linotype" w:cs="Arial"/>
                <w:b/>
                <w:lang w:val="es-ES_tradnl"/>
              </w:rPr>
            </w:pPr>
            <w:r w:rsidRPr="009417FD">
              <w:rPr>
                <w:rFonts w:ascii="Palatino Linotype" w:hAnsi="Palatino Linotype" w:cs="Arial"/>
                <w:b/>
                <w:lang w:val="es-ES_tradnl"/>
              </w:rPr>
              <w:t>Zulema Martínez Sánchez</w:t>
            </w:r>
          </w:p>
          <w:p w:rsidR="001C2445" w:rsidRPr="009417FD" w:rsidRDefault="001C2445" w:rsidP="00D600EF">
            <w:pPr>
              <w:jc w:val="center"/>
              <w:rPr>
                <w:rFonts w:ascii="Palatino Linotype" w:hAnsi="Palatino Linotype" w:cs="Arial"/>
                <w:b/>
                <w:lang w:val="es-ES_tradnl"/>
              </w:rPr>
            </w:pPr>
            <w:r w:rsidRPr="009417FD">
              <w:rPr>
                <w:rFonts w:ascii="Palatino Linotype" w:hAnsi="Palatino Linotype" w:cs="Arial"/>
                <w:lang w:val="es-ES_tradnl"/>
              </w:rPr>
              <w:t>Comisionada Presidenta</w:t>
            </w:r>
          </w:p>
          <w:p w:rsidR="001C2445" w:rsidRPr="009417FD" w:rsidRDefault="001C2445" w:rsidP="00D600EF">
            <w:pPr>
              <w:jc w:val="center"/>
              <w:rPr>
                <w:rFonts w:ascii="Palatino Linotype" w:hAnsi="Palatino Linotype" w:cs="Arial"/>
                <w:b/>
                <w:lang w:val="es-ES_tradnl"/>
              </w:rPr>
            </w:pPr>
            <w:r w:rsidRPr="009417FD">
              <w:rPr>
                <w:rFonts w:ascii="Palatino Linotype" w:hAnsi="Palatino Linotype" w:cs="Arial"/>
                <w:b/>
                <w:lang w:val="es-ES_tradnl"/>
              </w:rPr>
              <w:t xml:space="preserve">(RÚBRICA) </w:t>
            </w:r>
          </w:p>
        </w:tc>
      </w:tr>
      <w:tr w:rsidR="001C2445" w:rsidRPr="009417FD" w:rsidTr="00D600EF">
        <w:trPr>
          <w:jc w:val="center"/>
        </w:trPr>
        <w:tc>
          <w:tcPr>
            <w:tcW w:w="5184" w:type="dxa"/>
          </w:tcPr>
          <w:p w:rsidR="001C2445" w:rsidRPr="009417FD" w:rsidRDefault="001C2445" w:rsidP="00D600EF">
            <w:pPr>
              <w:jc w:val="center"/>
              <w:rPr>
                <w:rFonts w:ascii="Palatino Linotype" w:hAnsi="Palatino Linotype" w:cs="Arial"/>
                <w:b/>
                <w:lang w:val="es-ES_tradnl"/>
              </w:rPr>
            </w:pPr>
          </w:p>
          <w:p w:rsidR="00E36BE4" w:rsidRPr="009417FD" w:rsidRDefault="00E36BE4" w:rsidP="00D600EF">
            <w:pPr>
              <w:jc w:val="center"/>
              <w:rPr>
                <w:rFonts w:ascii="Palatino Linotype" w:hAnsi="Palatino Linotype" w:cs="Arial"/>
                <w:b/>
                <w:lang w:val="es-ES_tradnl"/>
              </w:rPr>
            </w:pPr>
          </w:p>
          <w:p w:rsidR="00E36BE4" w:rsidRDefault="00E36BE4" w:rsidP="00D600EF">
            <w:pPr>
              <w:jc w:val="center"/>
              <w:rPr>
                <w:rFonts w:ascii="Palatino Linotype" w:hAnsi="Palatino Linotype" w:cs="Arial"/>
                <w:b/>
                <w:lang w:val="es-ES_tradnl"/>
              </w:rPr>
            </w:pPr>
          </w:p>
          <w:p w:rsidR="00E8439E" w:rsidRDefault="00E8439E" w:rsidP="00D600EF">
            <w:pPr>
              <w:jc w:val="center"/>
              <w:rPr>
                <w:rFonts w:ascii="Palatino Linotype" w:hAnsi="Palatino Linotype" w:cs="Arial"/>
                <w:b/>
                <w:lang w:val="es-ES_tradnl"/>
              </w:rPr>
            </w:pPr>
          </w:p>
          <w:p w:rsidR="00E8439E" w:rsidRDefault="00E8439E" w:rsidP="00D600EF">
            <w:pPr>
              <w:jc w:val="center"/>
              <w:rPr>
                <w:rFonts w:ascii="Palatino Linotype" w:hAnsi="Palatino Linotype" w:cs="Arial"/>
                <w:b/>
                <w:lang w:val="es-ES_tradnl"/>
              </w:rPr>
            </w:pPr>
          </w:p>
          <w:p w:rsidR="00E8439E" w:rsidRDefault="00E8439E" w:rsidP="00D600EF">
            <w:pPr>
              <w:jc w:val="center"/>
              <w:rPr>
                <w:rFonts w:ascii="Palatino Linotype" w:hAnsi="Palatino Linotype" w:cs="Arial"/>
                <w:b/>
                <w:lang w:val="es-ES_tradnl"/>
              </w:rPr>
            </w:pPr>
          </w:p>
          <w:p w:rsidR="00E8439E" w:rsidRDefault="00E8439E" w:rsidP="00D600EF">
            <w:pPr>
              <w:jc w:val="center"/>
              <w:rPr>
                <w:rFonts w:ascii="Palatino Linotype" w:hAnsi="Palatino Linotype" w:cs="Arial"/>
                <w:b/>
                <w:lang w:val="es-ES_tradnl"/>
              </w:rPr>
            </w:pPr>
          </w:p>
          <w:p w:rsidR="00E8439E" w:rsidRPr="009417FD" w:rsidRDefault="00E8439E" w:rsidP="00D600EF">
            <w:pPr>
              <w:jc w:val="center"/>
              <w:rPr>
                <w:rFonts w:ascii="Palatino Linotype" w:hAnsi="Palatino Linotype" w:cs="Arial"/>
                <w:b/>
                <w:lang w:val="es-ES_tradnl"/>
              </w:rPr>
            </w:pPr>
          </w:p>
          <w:p w:rsidR="001C2445" w:rsidRPr="009417FD" w:rsidRDefault="001C2445" w:rsidP="00D600EF">
            <w:pPr>
              <w:jc w:val="center"/>
              <w:rPr>
                <w:rFonts w:ascii="Palatino Linotype" w:hAnsi="Palatino Linotype" w:cs="Arial"/>
                <w:b/>
                <w:lang w:val="es-ES_tradnl"/>
              </w:rPr>
            </w:pPr>
            <w:r w:rsidRPr="009417FD">
              <w:rPr>
                <w:rFonts w:ascii="Palatino Linotype" w:hAnsi="Palatino Linotype" w:cs="Arial"/>
                <w:b/>
                <w:lang w:val="es-ES_tradnl"/>
              </w:rPr>
              <w:t>Eva Abaid Yapur</w:t>
            </w:r>
          </w:p>
          <w:p w:rsidR="001C2445" w:rsidRPr="009417FD" w:rsidRDefault="001C2445" w:rsidP="00D600EF">
            <w:pPr>
              <w:jc w:val="center"/>
              <w:rPr>
                <w:rFonts w:ascii="Palatino Linotype" w:hAnsi="Palatino Linotype" w:cs="Arial"/>
                <w:lang w:val="es-ES_tradnl"/>
              </w:rPr>
            </w:pPr>
            <w:r w:rsidRPr="009417FD">
              <w:rPr>
                <w:rFonts w:ascii="Palatino Linotype" w:hAnsi="Palatino Linotype" w:cs="Arial"/>
                <w:lang w:val="es-ES_tradnl"/>
              </w:rPr>
              <w:t>Comisionada</w:t>
            </w:r>
          </w:p>
          <w:p w:rsidR="001C2445" w:rsidRPr="009417FD" w:rsidRDefault="001C2445" w:rsidP="00D600EF">
            <w:pPr>
              <w:jc w:val="center"/>
              <w:rPr>
                <w:rFonts w:ascii="Palatino Linotype" w:hAnsi="Palatino Linotype" w:cs="Arial"/>
                <w:b/>
                <w:lang w:val="es-ES_tradnl"/>
              </w:rPr>
            </w:pPr>
            <w:r w:rsidRPr="009417FD">
              <w:rPr>
                <w:rFonts w:ascii="Palatino Linotype" w:hAnsi="Palatino Linotype" w:cs="Arial"/>
                <w:b/>
                <w:lang w:val="es-ES_tradnl"/>
              </w:rPr>
              <w:t>(RÚBRICA)</w:t>
            </w:r>
          </w:p>
        </w:tc>
        <w:tc>
          <w:tcPr>
            <w:tcW w:w="5184" w:type="dxa"/>
          </w:tcPr>
          <w:p w:rsidR="001C2445" w:rsidRPr="009417FD" w:rsidRDefault="001C2445" w:rsidP="00D600EF">
            <w:pPr>
              <w:jc w:val="center"/>
              <w:rPr>
                <w:rFonts w:ascii="Palatino Linotype" w:hAnsi="Palatino Linotype" w:cs="Arial"/>
                <w:b/>
                <w:lang w:val="es-ES_tradnl"/>
              </w:rPr>
            </w:pPr>
          </w:p>
          <w:p w:rsidR="00C278E0" w:rsidRPr="009417FD" w:rsidRDefault="00C278E0" w:rsidP="00D600EF">
            <w:pPr>
              <w:jc w:val="center"/>
              <w:rPr>
                <w:rFonts w:ascii="Palatino Linotype" w:hAnsi="Palatino Linotype" w:cs="Arial"/>
                <w:b/>
                <w:lang w:val="es-ES_tradnl"/>
              </w:rPr>
            </w:pPr>
          </w:p>
          <w:p w:rsidR="00E36BE4" w:rsidRDefault="00E36BE4" w:rsidP="00D600EF">
            <w:pPr>
              <w:jc w:val="center"/>
              <w:rPr>
                <w:rFonts w:ascii="Palatino Linotype" w:hAnsi="Palatino Linotype" w:cs="Arial"/>
                <w:b/>
                <w:lang w:val="es-ES_tradnl"/>
              </w:rPr>
            </w:pPr>
          </w:p>
          <w:p w:rsidR="00E8439E" w:rsidRDefault="00E8439E" w:rsidP="00D600EF">
            <w:pPr>
              <w:jc w:val="center"/>
              <w:rPr>
                <w:rFonts w:ascii="Palatino Linotype" w:hAnsi="Palatino Linotype" w:cs="Arial"/>
                <w:b/>
                <w:lang w:val="es-ES_tradnl"/>
              </w:rPr>
            </w:pPr>
          </w:p>
          <w:p w:rsidR="00E8439E" w:rsidRDefault="00E8439E" w:rsidP="00D600EF">
            <w:pPr>
              <w:jc w:val="center"/>
              <w:rPr>
                <w:rFonts w:ascii="Palatino Linotype" w:hAnsi="Palatino Linotype" w:cs="Arial"/>
                <w:b/>
                <w:lang w:val="es-ES_tradnl"/>
              </w:rPr>
            </w:pPr>
          </w:p>
          <w:p w:rsidR="00E8439E" w:rsidRDefault="00E8439E" w:rsidP="00D600EF">
            <w:pPr>
              <w:jc w:val="center"/>
              <w:rPr>
                <w:rFonts w:ascii="Palatino Linotype" w:hAnsi="Palatino Linotype" w:cs="Arial"/>
                <w:b/>
                <w:lang w:val="es-ES_tradnl"/>
              </w:rPr>
            </w:pPr>
          </w:p>
          <w:p w:rsidR="00E8439E" w:rsidRDefault="00E8439E" w:rsidP="00D600EF">
            <w:pPr>
              <w:jc w:val="center"/>
              <w:rPr>
                <w:rFonts w:ascii="Palatino Linotype" w:hAnsi="Palatino Linotype" w:cs="Arial"/>
                <w:b/>
                <w:lang w:val="es-ES_tradnl"/>
              </w:rPr>
            </w:pPr>
          </w:p>
          <w:p w:rsidR="00E8439E" w:rsidRPr="009417FD" w:rsidRDefault="00E8439E" w:rsidP="00D600EF">
            <w:pPr>
              <w:jc w:val="center"/>
              <w:rPr>
                <w:rFonts w:ascii="Palatino Linotype" w:hAnsi="Palatino Linotype" w:cs="Arial"/>
                <w:b/>
                <w:lang w:val="es-ES_tradnl"/>
              </w:rPr>
            </w:pPr>
          </w:p>
          <w:p w:rsidR="001C2445" w:rsidRPr="009417FD" w:rsidRDefault="001C2445" w:rsidP="00D600EF">
            <w:pPr>
              <w:jc w:val="center"/>
              <w:rPr>
                <w:rFonts w:ascii="Palatino Linotype" w:hAnsi="Palatino Linotype" w:cs="Arial"/>
                <w:b/>
                <w:lang w:val="es-ES_tradnl"/>
              </w:rPr>
            </w:pPr>
            <w:r w:rsidRPr="009417FD">
              <w:rPr>
                <w:rFonts w:ascii="Palatino Linotype" w:hAnsi="Palatino Linotype" w:cs="Arial"/>
                <w:b/>
                <w:lang w:val="es-ES_tradnl"/>
              </w:rPr>
              <w:t>José Guadalupe Luna Hernández</w:t>
            </w:r>
          </w:p>
          <w:p w:rsidR="001C2445" w:rsidRPr="009417FD" w:rsidRDefault="001C2445" w:rsidP="00D600EF">
            <w:pPr>
              <w:jc w:val="center"/>
              <w:rPr>
                <w:rFonts w:ascii="Palatino Linotype" w:hAnsi="Palatino Linotype" w:cs="Arial"/>
                <w:lang w:val="es-ES_tradnl"/>
              </w:rPr>
            </w:pPr>
            <w:r w:rsidRPr="009417FD">
              <w:rPr>
                <w:rFonts w:ascii="Palatino Linotype" w:hAnsi="Palatino Linotype" w:cs="Arial"/>
                <w:lang w:val="es-ES_tradnl"/>
              </w:rPr>
              <w:t>Comisionado</w:t>
            </w:r>
          </w:p>
          <w:p w:rsidR="001C2445" w:rsidRPr="009417FD" w:rsidRDefault="001C2445" w:rsidP="00D600EF">
            <w:pPr>
              <w:jc w:val="center"/>
              <w:rPr>
                <w:rFonts w:ascii="Palatino Linotype" w:hAnsi="Palatino Linotype" w:cs="Arial"/>
                <w:b/>
                <w:lang w:val="es-ES_tradnl"/>
              </w:rPr>
            </w:pPr>
            <w:r w:rsidRPr="009417FD">
              <w:rPr>
                <w:rFonts w:ascii="Palatino Linotype" w:hAnsi="Palatino Linotype" w:cs="Arial"/>
                <w:b/>
                <w:lang w:val="es-ES_tradnl"/>
              </w:rPr>
              <w:t>(RÚBRICA)</w:t>
            </w:r>
          </w:p>
        </w:tc>
      </w:tr>
      <w:tr w:rsidR="001C2445" w:rsidRPr="009417FD" w:rsidTr="00D600EF">
        <w:trPr>
          <w:jc w:val="center"/>
        </w:trPr>
        <w:tc>
          <w:tcPr>
            <w:tcW w:w="5184" w:type="dxa"/>
          </w:tcPr>
          <w:p w:rsidR="001C2445" w:rsidRPr="009417FD" w:rsidRDefault="001C2445" w:rsidP="00D600EF">
            <w:pPr>
              <w:jc w:val="center"/>
              <w:rPr>
                <w:rFonts w:ascii="Palatino Linotype" w:hAnsi="Palatino Linotype" w:cs="Arial"/>
                <w:b/>
                <w:lang w:val="es-ES_tradnl"/>
              </w:rPr>
            </w:pPr>
          </w:p>
          <w:p w:rsidR="001C2445" w:rsidRPr="009417FD" w:rsidRDefault="001C2445" w:rsidP="00D600EF">
            <w:pPr>
              <w:jc w:val="center"/>
              <w:rPr>
                <w:rFonts w:ascii="Palatino Linotype" w:hAnsi="Palatino Linotype" w:cs="Arial"/>
                <w:b/>
                <w:lang w:val="es-ES_tradnl"/>
              </w:rPr>
            </w:pPr>
          </w:p>
          <w:p w:rsidR="001C2445" w:rsidRDefault="001C2445" w:rsidP="00D600EF">
            <w:pPr>
              <w:jc w:val="center"/>
              <w:rPr>
                <w:rFonts w:ascii="Palatino Linotype" w:hAnsi="Palatino Linotype" w:cs="Arial"/>
                <w:b/>
                <w:lang w:val="es-ES_tradnl"/>
              </w:rPr>
            </w:pPr>
          </w:p>
          <w:p w:rsidR="00E8439E" w:rsidRDefault="00E8439E" w:rsidP="00D600EF">
            <w:pPr>
              <w:jc w:val="center"/>
              <w:rPr>
                <w:rFonts w:ascii="Palatino Linotype" w:hAnsi="Palatino Linotype" w:cs="Arial"/>
                <w:b/>
                <w:lang w:val="es-ES_tradnl"/>
              </w:rPr>
            </w:pPr>
          </w:p>
          <w:p w:rsidR="00E8439E" w:rsidRDefault="00E8439E" w:rsidP="00D600EF">
            <w:pPr>
              <w:jc w:val="center"/>
              <w:rPr>
                <w:rFonts w:ascii="Palatino Linotype" w:hAnsi="Palatino Linotype" w:cs="Arial"/>
                <w:b/>
                <w:lang w:val="es-ES_tradnl"/>
              </w:rPr>
            </w:pPr>
          </w:p>
          <w:p w:rsidR="00E8439E" w:rsidRDefault="00E8439E" w:rsidP="00D600EF">
            <w:pPr>
              <w:jc w:val="center"/>
              <w:rPr>
                <w:rFonts w:ascii="Palatino Linotype" w:hAnsi="Palatino Linotype" w:cs="Arial"/>
                <w:b/>
                <w:lang w:val="es-ES_tradnl"/>
              </w:rPr>
            </w:pPr>
          </w:p>
          <w:p w:rsidR="00E8439E" w:rsidRDefault="00E8439E" w:rsidP="00D600EF">
            <w:pPr>
              <w:jc w:val="center"/>
              <w:rPr>
                <w:rFonts w:ascii="Palatino Linotype" w:hAnsi="Palatino Linotype" w:cs="Arial"/>
                <w:b/>
                <w:lang w:val="es-ES_tradnl"/>
              </w:rPr>
            </w:pPr>
          </w:p>
          <w:p w:rsidR="00E8439E" w:rsidRDefault="00E8439E" w:rsidP="00D600EF">
            <w:pPr>
              <w:jc w:val="center"/>
              <w:rPr>
                <w:rFonts w:ascii="Palatino Linotype" w:hAnsi="Palatino Linotype" w:cs="Arial"/>
                <w:b/>
                <w:lang w:val="es-ES_tradnl"/>
              </w:rPr>
            </w:pPr>
          </w:p>
          <w:p w:rsidR="00E8439E" w:rsidRDefault="00E8439E" w:rsidP="00D600EF">
            <w:pPr>
              <w:jc w:val="center"/>
              <w:rPr>
                <w:rFonts w:ascii="Palatino Linotype" w:hAnsi="Palatino Linotype" w:cs="Arial"/>
                <w:b/>
                <w:lang w:val="es-ES_tradnl"/>
              </w:rPr>
            </w:pPr>
          </w:p>
          <w:p w:rsidR="00E8439E" w:rsidRDefault="00E8439E" w:rsidP="00D600EF">
            <w:pPr>
              <w:jc w:val="center"/>
              <w:rPr>
                <w:rFonts w:ascii="Palatino Linotype" w:hAnsi="Palatino Linotype" w:cs="Arial"/>
                <w:b/>
                <w:lang w:val="es-ES_tradnl"/>
              </w:rPr>
            </w:pPr>
          </w:p>
          <w:p w:rsidR="00E8439E" w:rsidRDefault="00E8439E" w:rsidP="00D600EF">
            <w:pPr>
              <w:jc w:val="center"/>
              <w:rPr>
                <w:rFonts w:ascii="Palatino Linotype" w:hAnsi="Palatino Linotype" w:cs="Arial"/>
                <w:b/>
                <w:lang w:val="es-ES_tradnl"/>
              </w:rPr>
            </w:pPr>
          </w:p>
          <w:p w:rsidR="00E8439E" w:rsidRDefault="00E8439E" w:rsidP="00D600EF">
            <w:pPr>
              <w:jc w:val="center"/>
              <w:rPr>
                <w:rFonts w:ascii="Palatino Linotype" w:hAnsi="Palatino Linotype" w:cs="Arial"/>
                <w:b/>
                <w:lang w:val="es-ES_tradnl"/>
              </w:rPr>
            </w:pPr>
          </w:p>
          <w:p w:rsidR="00E8439E" w:rsidRDefault="00E8439E" w:rsidP="00D600EF">
            <w:pPr>
              <w:jc w:val="center"/>
              <w:rPr>
                <w:rFonts w:ascii="Palatino Linotype" w:hAnsi="Palatino Linotype" w:cs="Arial"/>
                <w:b/>
                <w:lang w:val="es-ES_tradnl"/>
              </w:rPr>
            </w:pPr>
          </w:p>
          <w:p w:rsidR="00E8439E" w:rsidRPr="009417FD" w:rsidRDefault="00E8439E" w:rsidP="00D600EF">
            <w:pPr>
              <w:jc w:val="center"/>
              <w:rPr>
                <w:rFonts w:ascii="Palatino Linotype" w:hAnsi="Palatino Linotype" w:cs="Arial"/>
                <w:b/>
                <w:lang w:val="es-ES_tradnl"/>
              </w:rPr>
            </w:pPr>
          </w:p>
          <w:p w:rsidR="001C2445" w:rsidRPr="009417FD" w:rsidRDefault="001C2445" w:rsidP="00D600EF">
            <w:pPr>
              <w:jc w:val="center"/>
              <w:rPr>
                <w:rFonts w:ascii="Palatino Linotype" w:hAnsi="Palatino Linotype" w:cs="Arial"/>
                <w:b/>
                <w:lang w:val="es-ES_tradnl"/>
              </w:rPr>
            </w:pPr>
            <w:r w:rsidRPr="009417FD">
              <w:rPr>
                <w:rFonts w:ascii="Palatino Linotype" w:hAnsi="Palatino Linotype" w:cs="Arial"/>
                <w:b/>
                <w:lang w:val="es-ES_tradnl"/>
              </w:rPr>
              <w:t>Javier Martínez Cruz</w:t>
            </w:r>
          </w:p>
          <w:p w:rsidR="001C2445" w:rsidRPr="009417FD" w:rsidRDefault="001C2445" w:rsidP="00D600EF">
            <w:pPr>
              <w:jc w:val="center"/>
              <w:rPr>
                <w:rFonts w:ascii="Palatino Linotype" w:hAnsi="Palatino Linotype" w:cs="Arial"/>
                <w:lang w:val="es-ES_tradnl"/>
              </w:rPr>
            </w:pPr>
            <w:r w:rsidRPr="009417FD">
              <w:rPr>
                <w:rFonts w:ascii="Palatino Linotype" w:hAnsi="Palatino Linotype" w:cs="Arial"/>
                <w:lang w:val="es-ES_tradnl"/>
              </w:rPr>
              <w:t>Comisionado</w:t>
            </w:r>
          </w:p>
          <w:p w:rsidR="001C2445" w:rsidRPr="009417FD" w:rsidRDefault="001C2445" w:rsidP="00D600EF">
            <w:pPr>
              <w:jc w:val="center"/>
              <w:rPr>
                <w:rFonts w:ascii="Palatino Linotype" w:hAnsi="Palatino Linotype" w:cs="Arial"/>
                <w:b/>
                <w:lang w:val="es-ES_tradnl"/>
              </w:rPr>
            </w:pPr>
            <w:r w:rsidRPr="009417FD">
              <w:rPr>
                <w:rFonts w:ascii="Palatino Linotype" w:hAnsi="Palatino Linotype" w:cs="Arial"/>
                <w:b/>
                <w:lang w:val="es-ES_tradnl"/>
              </w:rPr>
              <w:t>(RÚBRICA)</w:t>
            </w:r>
          </w:p>
        </w:tc>
        <w:tc>
          <w:tcPr>
            <w:tcW w:w="5184" w:type="dxa"/>
          </w:tcPr>
          <w:p w:rsidR="001C2445" w:rsidRPr="009417FD" w:rsidRDefault="001C2445" w:rsidP="00D600EF">
            <w:pPr>
              <w:jc w:val="center"/>
              <w:rPr>
                <w:rFonts w:ascii="Palatino Linotype" w:hAnsi="Palatino Linotype" w:cs="Arial"/>
                <w:b/>
                <w:lang w:val="es-ES_tradnl"/>
              </w:rPr>
            </w:pPr>
          </w:p>
          <w:p w:rsidR="001C2445" w:rsidRDefault="001C2445" w:rsidP="00D600EF">
            <w:pPr>
              <w:jc w:val="center"/>
              <w:rPr>
                <w:rFonts w:ascii="Palatino Linotype" w:hAnsi="Palatino Linotype" w:cs="Arial"/>
                <w:b/>
                <w:lang w:val="es-ES_tradnl"/>
              </w:rPr>
            </w:pPr>
          </w:p>
          <w:p w:rsidR="00E8439E" w:rsidRDefault="00E8439E" w:rsidP="00D600EF">
            <w:pPr>
              <w:jc w:val="center"/>
              <w:rPr>
                <w:rFonts w:ascii="Palatino Linotype" w:hAnsi="Palatino Linotype" w:cs="Arial"/>
                <w:b/>
                <w:lang w:val="es-ES_tradnl"/>
              </w:rPr>
            </w:pPr>
          </w:p>
          <w:p w:rsidR="00E8439E" w:rsidRPr="009417FD" w:rsidRDefault="00E8439E" w:rsidP="00D600EF">
            <w:pPr>
              <w:jc w:val="center"/>
              <w:rPr>
                <w:rFonts w:ascii="Palatino Linotype" w:hAnsi="Palatino Linotype" w:cs="Arial"/>
                <w:b/>
                <w:lang w:val="es-ES_tradnl"/>
              </w:rPr>
            </w:pPr>
          </w:p>
          <w:p w:rsidR="001C2445" w:rsidRDefault="001C2445" w:rsidP="00D600EF">
            <w:pPr>
              <w:jc w:val="center"/>
              <w:rPr>
                <w:rFonts w:ascii="Palatino Linotype" w:hAnsi="Palatino Linotype" w:cs="Arial"/>
                <w:b/>
                <w:lang w:val="es-ES_tradnl"/>
              </w:rPr>
            </w:pPr>
          </w:p>
          <w:p w:rsidR="00E8439E" w:rsidRDefault="00E8439E" w:rsidP="00D600EF">
            <w:pPr>
              <w:jc w:val="center"/>
              <w:rPr>
                <w:rFonts w:ascii="Palatino Linotype" w:hAnsi="Palatino Linotype" w:cs="Arial"/>
                <w:b/>
                <w:lang w:val="es-ES_tradnl"/>
              </w:rPr>
            </w:pPr>
          </w:p>
          <w:p w:rsidR="00E8439E" w:rsidRDefault="00E8439E" w:rsidP="00D600EF">
            <w:pPr>
              <w:jc w:val="center"/>
              <w:rPr>
                <w:rFonts w:ascii="Palatino Linotype" w:hAnsi="Palatino Linotype" w:cs="Arial"/>
                <w:b/>
                <w:lang w:val="es-ES_tradnl"/>
              </w:rPr>
            </w:pPr>
          </w:p>
          <w:p w:rsidR="00E8439E" w:rsidRDefault="00E8439E" w:rsidP="00D600EF">
            <w:pPr>
              <w:jc w:val="center"/>
              <w:rPr>
                <w:rFonts w:ascii="Palatino Linotype" w:hAnsi="Palatino Linotype" w:cs="Arial"/>
                <w:b/>
                <w:lang w:val="es-ES_tradnl"/>
              </w:rPr>
            </w:pPr>
          </w:p>
          <w:p w:rsidR="00E8439E" w:rsidRDefault="00E8439E" w:rsidP="00D600EF">
            <w:pPr>
              <w:jc w:val="center"/>
              <w:rPr>
                <w:rFonts w:ascii="Palatino Linotype" w:hAnsi="Palatino Linotype" w:cs="Arial"/>
                <w:b/>
                <w:lang w:val="es-ES_tradnl"/>
              </w:rPr>
            </w:pPr>
          </w:p>
          <w:p w:rsidR="00E8439E" w:rsidRDefault="00E8439E" w:rsidP="00D600EF">
            <w:pPr>
              <w:jc w:val="center"/>
              <w:rPr>
                <w:rFonts w:ascii="Palatino Linotype" w:hAnsi="Palatino Linotype" w:cs="Arial"/>
                <w:b/>
                <w:lang w:val="es-ES_tradnl"/>
              </w:rPr>
            </w:pPr>
          </w:p>
          <w:p w:rsidR="00E8439E" w:rsidRDefault="00E8439E" w:rsidP="00D600EF">
            <w:pPr>
              <w:jc w:val="center"/>
              <w:rPr>
                <w:rFonts w:ascii="Palatino Linotype" w:hAnsi="Palatino Linotype" w:cs="Arial"/>
                <w:b/>
                <w:lang w:val="es-ES_tradnl"/>
              </w:rPr>
            </w:pPr>
          </w:p>
          <w:p w:rsidR="00E8439E" w:rsidRDefault="00E8439E" w:rsidP="00D600EF">
            <w:pPr>
              <w:jc w:val="center"/>
              <w:rPr>
                <w:rFonts w:ascii="Palatino Linotype" w:hAnsi="Palatino Linotype" w:cs="Arial"/>
                <w:b/>
                <w:lang w:val="es-ES_tradnl"/>
              </w:rPr>
            </w:pPr>
          </w:p>
          <w:p w:rsidR="00E8439E" w:rsidRDefault="00E8439E" w:rsidP="00D600EF">
            <w:pPr>
              <w:jc w:val="center"/>
              <w:rPr>
                <w:rFonts w:ascii="Palatino Linotype" w:hAnsi="Palatino Linotype" w:cs="Arial"/>
                <w:b/>
                <w:lang w:val="es-ES_tradnl"/>
              </w:rPr>
            </w:pPr>
          </w:p>
          <w:p w:rsidR="00E8439E" w:rsidRPr="009417FD" w:rsidRDefault="00E8439E" w:rsidP="00D600EF">
            <w:pPr>
              <w:jc w:val="center"/>
              <w:rPr>
                <w:rFonts w:ascii="Palatino Linotype" w:hAnsi="Palatino Linotype" w:cs="Arial"/>
                <w:b/>
                <w:lang w:val="es-ES_tradnl"/>
              </w:rPr>
            </w:pPr>
          </w:p>
          <w:p w:rsidR="001C2445" w:rsidRPr="009417FD" w:rsidRDefault="001C2445" w:rsidP="00D600EF">
            <w:pPr>
              <w:jc w:val="center"/>
              <w:rPr>
                <w:rFonts w:ascii="Palatino Linotype" w:hAnsi="Palatino Linotype" w:cs="Arial"/>
                <w:b/>
                <w:lang w:val="es-ES_tradnl"/>
              </w:rPr>
            </w:pPr>
            <w:r w:rsidRPr="009417FD">
              <w:rPr>
                <w:rFonts w:ascii="Palatino Linotype" w:hAnsi="Palatino Linotype" w:cs="Arial"/>
                <w:b/>
                <w:lang w:val="es-ES_tradnl"/>
              </w:rPr>
              <w:t>Luis Gustavo Parra Noriega</w:t>
            </w:r>
          </w:p>
          <w:p w:rsidR="001C2445" w:rsidRPr="009417FD" w:rsidRDefault="001C2445" w:rsidP="00D600EF">
            <w:pPr>
              <w:jc w:val="center"/>
              <w:rPr>
                <w:rFonts w:ascii="Palatino Linotype" w:hAnsi="Palatino Linotype" w:cs="Arial"/>
                <w:lang w:val="es-ES_tradnl"/>
              </w:rPr>
            </w:pPr>
            <w:r w:rsidRPr="009417FD">
              <w:rPr>
                <w:rFonts w:ascii="Palatino Linotype" w:hAnsi="Palatino Linotype" w:cs="Arial"/>
                <w:lang w:val="es-ES_tradnl"/>
              </w:rPr>
              <w:t>Comisionado</w:t>
            </w:r>
          </w:p>
          <w:p w:rsidR="001C2445" w:rsidRPr="009417FD" w:rsidRDefault="001C2445" w:rsidP="00D600EF">
            <w:pPr>
              <w:jc w:val="center"/>
              <w:rPr>
                <w:rFonts w:ascii="Palatino Linotype" w:hAnsi="Palatino Linotype" w:cs="Arial"/>
                <w:b/>
                <w:lang w:val="es-ES_tradnl"/>
              </w:rPr>
            </w:pPr>
            <w:r w:rsidRPr="009417FD">
              <w:rPr>
                <w:rFonts w:ascii="Palatino Linotype" w:hAnsi="Palatino Linotype" w:cs="Arial"/>
                <w:b/>
                <w:lang w:val="es-ES_tradnl"/>
              </w:rPr>
              <w:t>(RÚBRICA)</w:t>
            </w:r>
          </w:p>
        </w:tc>
      </w:tr>
      <w:tr w:rsidR="001C2445" w:rsidRPr="009417FD" w:rsidTr="00D600EF">
        <w:trPr>
          <w:jc w:val="center"/>
        </w:trPr>
        <w:tc>
          <w:tcPr>
            <w:tcW w:w="10368" w:type="dxa"/>
            <w:gridSpan w:val="2"/>
          </w:tcPr>
          <w:p w:rsidR="001C2445" w:rsidRPr="009417FD" w:rsidRDefault="001C2445" w:rsidP="00D600EF">
            <w:pPr>
              <w:jc w:val="center"/>
              <w:rPr>
                <w:rFonts w:ascii="Palatino Linotype" w:hAnsi="Palatino Linotype" w:cs="Arial"/>
                <w:b/>
                <w:lang w:val="es-ES_tradnl"/>
              </w:rPr>
            </w:pPr>
          </w:p>
          <w:p w:rsidR="0051498F" w:rsidRPr="009417FD" w:rsidRDefault="0051498F" w:rsidP="00D600EF">
            <w:pPr>
              <w:jc w:val="center"/>
              <w:rPr>
                <w:rFonts w:ascii="Palatino Linotype" w:hAnsi="Palatino Linotype" w:cs="Arial"/>
                <w:b/>
                <w:lang w:val="es-ES_tradnl"/>
              </w:rPr>
            </w:pPr>
          </w:p>
          <w:p w:rsidR="0051498F" w:rsidRPr="009417FD" w:rsidRDefault="0051498F" w:rsidP="00D600EF">
            <w:pPr>
              <w:jc w:val="center"/>
              <w:rPr>
                <w:rFonts w:ascii="Palatino Linotype" w:hAnsi="Palatino Linotype" w:cs="Arial"/>
                <w:b/>
                <w:lang w:val="es-ES_tradnl"/>
              </w:rPr>
            </w:pPr>
          </w:p>
          <w:p w:rsidR="0051498F" w:rsidRDefault="0051498F" w:rsidP="00D600EF">
            <w:pPr>
              <w:jc w:val="center"/>
              <w:rPr>
                <w:rFonts w:ascii="Palatino Linotype" w:hAnsi="Palatino Linotype" w:cs="Arial"/>
                <w:b/>
                <w:lang w:val="es-ES_tradnl"/>
              </w:rPr>
            </w:pPr>
          </w:p>
          <w:p w:rsidR="00E8439E" w:rsidRDefault="00E8439E" w:rsidP="00D600EF">
            <w:pPr>
              <w:jc w:val="center"/>
              <w:rPr>
                <w:rFonts w:ascii="Palatino Linotype" w:hAnsi="Palatino Linotype" w:cs="Arial"/>
                <w:b/>
                <w:lang w:val="es-ES_tradnl"/>
              </w:rPr>
            </w:pPr>
          </w:p>
          <w:p w:rsidR="00E8439E" w:rsidRDefault="00E8439E" w:rsidP="00D600EF">
            <w:pPr>
              <w:jc w:val="center"/>
              <w:rPr>
                <w:rFonts w:ascii="Palatino Linotype" w:hAnsi="Palatino Linotype" w:cs="Arial"/>
                <w:b/>
                <w:lang w:val="es-ES_tradnl"/>
              </w:rPr>
            </w:pPr>
          </w:p>
          <w:p w:rsidR="00E8439E" w:rsidRDefault="00E8439E" w:rsidP="00D600EF">
            <w:pPr>
              <w:jc w:val="center"/>
              <w:rPr>
                <w:rFonts w:ascii="Palatino Linotype" w:hAnsi="Palatino Linotype" w:cs="Arial"/>
                <w:b/>
                <w:lang w:val="es-ES_tradnl"/>
              </w:rPr>
            </w:pPr>
          </w:p>
          <w:p w:rsidR="00E8439E" w:rsidRDefault="00E8439E" w:rsidP="00D600EF">
            <w:pPr>
              <w:jc w:val="center"/>
              <w:rPr>
                <w:rFonts w:ascii="Palatino Linotype" w:hAnsi="Palatino Linotype" w:cs="Arial"/>
                <w:b/>
                <w:lang w:val="es-ES_tradnl"/>
              </w:rPr>
            </w:pPr>
          </w:p>
          <w:p w:rsidR="00E8439E" w:rsidRDefault="00E8439E" w:rsidP="00D600EF">
            <w:pPr>
              <w:jc w:val="center"/>
              <w:rPr>
                <w:rFonts w:ascii="Palatino Linotype" w:hAnsi="Palatino Linotype" w:cs="Arial"/>
                <w:b/>
                <w:lang w:val="es-ES_tradnl"/>
              </w:rPr>
            </w:pPr>
          </w:p>
          <w:p w:rsidR="00E8439E" w:rsidRDefault="00E8439E" w:rsidP="00D600EF">
            <w:pPr>
              <w:jc w:val="center"/>
              <w:rPr>
                <w:rFonts w:ascii="Palatino Linotype" w:hAnsi="Palatino Linotype" w:cs="Arial"/>
                <w:b/>
                <w:lang w:val="es-ES_tradnl"/>
              </w:rPr>
            </w:pPr>
          </w:p>
          <w:p w:rsidR="00E8439E" w:rsidRDefault="00E8439E" w:rsidP="00D600EF">
            <w:pPr>
              <w:jc w:val="center"/>
              <w:rPr>
                <w:rFonts w:ascii="Palatino Linotype" w:hAnsi="Palatino Linotype" w:cs="Arial"/>
                <w:b/>
                <w:lang w:val="es-ES_tradnl"/>
              </w:rPr>
            </w:pPr>
          </w:p>
          <w:p w:rsidR="00E8439E" w:rsidRDefault="00E8439E" w:rsidP="00D600EF">
            <w:pPr>
              <w:jc w:val="center"/>
              <w:rPr>
                <w:rFonts w:ascii="Palatino Linotype" w:hAnsi="Palatino Linotype" w:cs="Arial"/>
                <w:b/>
                <w:lang w:val="es-ES_tradnl"/>
              </w:rPr>
            </w:pPr>
          </w:p>
          <w:p w:rsidR="00E8439E" w:rsidRPr="009417FD" w:rsidRDefault="00E8439E" w:rsidP="00D600EF">
            <w:pPr>
              <w:jc w:val="center"/>
              <w:rPr>
                <w:rFonts w:ascii="Palatino Linotype" w:hAnsi="Palatino Linotype" w:cs="Arial"/>
                <w:b/>
                <w:lang w:val="es-ES_tradnl"/>
              </w:rPr>
            </w:pPr>
          </w:p>
          <w:p w:rsidR="0051498F" w:rsidRPr="009417FD" w:rsidRDefault="0051498F" w:rsidP="00D600EF">
            <w:pPr>
              <w:jc w:val="center"/>
              <w:rPr>
                <w:rFonts w:ascii="Palatino Linotype" w:hAnsi="Palatino Linotype" w:cs="Arial"/>
                <w:b/>
                <w:lang w:val="es-ES_tradnl"/>
              </w:rPr>
            </w:pPr>
          </w:p>
          <w:p w:rsidR="001C2445" w:rsidRPr="009417FD" w:rsidRDefault="001C2445" w:rsidP="00D600EF">
            <w:pPr>
              <w:jc w:val="center"/>
              <w:rPr>
                <w:rFonts w:ascii="Palatino Linotype" w:hAnsi="Palatino Linotype" w:cs="Arial"/>
                <w:b/>
                <w:lang w:val="es-ES_tradnl"/>
              </w:rPr>
            </w:pPr>
          </w:p>
          <w:p w:rsidR="001C2445" w:rsidRPr="009417FD" w:rsidRDefault="001C2445" w:rsidP="00D600EF">
            <w:pPr>
              <w:jc w:val="center"/>
              <w:rPr>
                <w:rFonts w:ascii="Palatino Linotype" w:hAnsi="Palatino Linotype" w:cs="Arial"/>
                <w:b/>
                <w:lang w:val="es-ES_tradnl"/>
              </w:rPr>
            </w:pPr>
            <w:r w:rsidRPr="009417FD">
              <w:rPr>
                <w:rFonts w:ascii="Palatino Linotype" w:hAnsi="Palatino Linotype" w:cs="Arial"/>
                <w:b/>
                <w:lang w:val="es-ES_tradnl"/>
              </w:rPr>
              <w:t>Alexis Tapia Ramírez</w:t>
            </w:r>
          </w:p>
          <w:p w:rsidR="001C2445" w:rsidRPr="009417FD" w:rsidRDefault="001C2445" w:rsidP="00D600EF">
            <w:pPr>
              <w:jc w:val="center"/>
              <w:rPr>
                <w:rFonts w:ascii="Palatino Linotype" w:hAnsi="Palatino Linotype" w:cs="Arial"/>
                <w:lang w:val="es-ES_tradnl"/>
              </w:rPr>
            </w:pPr>
            <w:r w:rsidRPr="009417FD">
              <w:rPr>
                <w:rFonts w:ascii="Palatino Linotype" w:hAnsi="Palatino Linotype" w:cs="Arial"/>
                <w:lang w:val="es-ES_tradnl"/>
              </w:rPr>
              <w:t>Secretario Técnico del Pleno</w:t>
            </w:r>
          </w:p>
          <w:p w:rsidR="001C2445" w:rsidRPr="009417FD" w:rsidRDefault="001C2445" w:rsidP="00D600EF">
            <w:pPr>
              <w:jc w:val="center"/>
              <w:rPr>
                <w:rFonts w:ascii="Palatino Linotype" w:hAnsi="Palatino Linotype" w:cs="Arial"/>
                <w:lang w:val="es-ES_tradnl"/>
              </w:rPr>
            </w:pPr>
            <w:r w:rsidRPr="009417FD">
              <w:rPr>
                <w:rFonts w:ascii="Palatino Linotype" w:hAnsi="Palatino Linotype" w:cs="Arial"/>
                <w:b/>
                <w:lang w:val="es-ES_tradnl"/>
              </w:rPr>
              <w:t>(RÚBRICA)</w:t>
            </w:r>
          </w:p>
        </w:tc>
      </w:tr>
    </w:tbl>
    <w:p w:rsidR="001C2445" w:rsidRPr="009417FD" w:rsidRDefault="001C2445" w:rsidP="004D34CA">
      <w:pPr>
        <w:ind w:right="49"/>
        <w:jc w:val="both"/>
        <w:rPr>
          <w:rFonts w:ascii="Palatino Linotype" w:hAnsi="Palatino Linotype"/>
          <w:sz w:val="20"/>
          <w:szCs w:val="22"/>
          <w:lang w:val="es-ES_tradnl"/>
        </w:rPr>
      </w:pPr>
    </w:p>
    <w:p w:rsidR="00087E72" w:rsidRPr="009417FD" w:rsidRDefault="00087E72" w:rsidP="004D34CA">
      <w:pPr>
        <w:ind w:right="49"/>
        <w:jc w:val="both"/>
        <w:rPr>
          <w:rFonts w:ascii="Palatino Linotype" w:hAnsi="Palatino Linotype"/>
          <w:sz w:val="20"/>
          <w:szCs w:val="22"/>
          <w:lang w:val="es-ES_tradnl"/>
        </w:rPr>
      </w:pPr>
    </w:p>
    <w:p w:rsidR="00EB5197" w:rsidRPr="009417FD" w:rsidRDefault="00EB5197" w:rsidP="004D34CA">
      <w:pPr>
        <w:ind w:right="49"/>
        <w:jc w:val="both"/>
        <w:rPr>
          <w:rFonts w:ascii="Palatino Linotype" w:hAnsi="Palatino Linotype"/>
          <w:sz w:val="20"/>
          <w:szCs w:val="22"/>
          <w:lang w:val="es-ES_tradnl"/>
        </w:rPr>
      </w:pPr>
    </w:p>
    <w:p w:rsidR="004D34CA" w:rsidRPr="009417FD" w:rsidRDefault="004D34CA" w:rsidP="004D34CA">
      <w:pPr>
        <w:ind w:right="49"/>
        <w:jc w:val="both"/>
        <w:rPr>
          <w:rFonts w:ascii="Palatino Linotype" w:hAnsi="Palatino Linotype"/>
          <w:sz w:val="20"/>
          <w:szCs w:val="22"/>
          <w:lang w:val="es-ES_tradnl"/>
        </w:rPr>
      </w:pPr>
      <w:r w:rsidRPr="009417FD">
        <w:rPr>
          <w:rFonts w:ascii="Palatino Linotype" w:hAnsi="Palatino Linotype"/>
          <w:sz w:val="20"/>
          <w:szCs w:val="22"/>
          <w:lang w:val="es-ES_tradnl"/>
        </w:rPr>
        <w:t xml:space="preserve">Esta hoja corresponde a la resolución del </w:t>
      </w:r>
      <w:r w:rsidR="00871083" w:rsidRPr="009417FD">
        <w:rPr>
          <w:rFonts w:ascii="Palatino Linotype" w:hAnsi="Palatino Linotype"/>
          <w:sz w:val="20"/>
          <w:szCs w:val="22"/>
          <w:lang w:val="es-ES_tradnl"/>
        </w:rPr>
        <w:t>doce</w:t>
      </w:r>
      <w:r w:rsidRPr="009417FD">
        <w:rPr>
          <w:rFonts w:ascii="Palatino Linotype" w:hAnsi="Palatino Linotype"/>
          <w:sz w:val="20"/>
          <w:szCs w:val="22"/>
          <w:lang w:val="es-ES_tradnl"/>
        </w:rPr>
        <w:t xml:space="preserve"> de </w:t>
      </w:r>
      <w:r w:rsidR="0005022E" w:rsidRPr="009417FD">
        <w:rPr>
          <w:rFonts w:ascii="Palatino Linotype" w:hAnsi="Palatino Linotype"/>
          <w:sz w:val="20"/>
          <w:szCs w:val="22"/>
          <w:lang w:val="es-ES_tradnl"/>
        </w:rPr>
        <w:t>junio</w:t>
      </w:r>
      <w:r w:rsidRPr="009417FD">
        <w:rPr>
          <w:rFonts w:ascii="Palatino Linotype" w:hAnsi="Palatino Linotype"/>
          <w:sz w:val="20"/>
          <w:szCs w:val="22"/>
          <w:lang w:val="es-ES_tradnl"/>
        </w:rPr>
        <w:t xml:space="preserve"> de dos mil dieci</w:t>
      </w:r>
      <w:r w:rsidR="00100436" w:rsidRPr="009417FD">
        <w:rPr>
          <w:rFonts w:ascii="Palatino Linotype" w:hAnsi="Palatino Linotype"/>
          <w:sz w:val="20"/>
          <w:szCs w:val="22"/>
          <w:lang w:val="es-ES_tradnl"/>
        </w:rPr>
        <w:t>nueve</w:t>
      </w:r>
      <w:r w:rsidR="00E8439E">
        <w:rPr>
          <w:rFonts w:ascii="Palatino Linotype" w:hAnsi="Palatino Linotype"/>
          <w:sz w:val="20"/>
          <w:szCs w:val="22"/>
          <w:lang w:val="es-ES_tradnl"/>
        </w:rPr>
        <w:t xml:space="preserve">, emitida en </w:t>
      </w:r>
      <w:r w:rsidRPr="009417FD">
        <w:rPr>
          <w:rFonts w:ascii="Palatino Linotype" w:hAnsi="Palatino Linotype"/>
          <w:sz w:val="20"/>
          <w:szCs w:val="22"/>
          <w:lang w:val="es-ES_tradnl"/>
        </w:rPr>
        <w:t>l</w:t>
      </w:r>
      <w:r w:rsidR="00E8439E">
        <w:rPr>
          <w:rFonts w:ascii="Palatino Linotype" w:hAnsi="Palatino Linotype"/>
          <w:sz w:val="20"/>
          <w:szCs w:val="22"/>
          <w:lang w:val="es-ES_tradnl"/>
        </w:rPr>
        <w:t>os</w:t>
      </w:r>
      <w:r w:rsidRPr="009417FD">
        <w:rPr>
          <w:rFonts w:ascii="Palatino Linotype" w:hAnsi="Palatino Linotype"/>
          <w:sz w:val="20"/>
          <w:szCs w:val="22"/>
          <w:lang w:val="es-ES_tradnl"/>
        </w:rPr>
        <w:t xml:space="preserve"> recurso</w:t>
      </w:r>
      <w:r w:rsidR="00871083" w:rsidRPr="009417FD">
        <w:rPr>
          <w:rFonts w:ascii="Palatino Linotype" w:hAnsi="Palatino Linotype"/>
          <w:sz w:val="20"/>
          <w:szCs w:val="22"/>
          <w:lang w:val="es-ES_tradnl"/>
        </w:rPr>
        <w:t>s</w:t>
      </w:r>
      <w:r w:rsidRPr="009417FD">
        <w:rPr>
          <w:rFonts w:ascii="Palatino Linotype" w:hAnsi="Palatino Linotype"/>
          <w:sz w:val="20"/>
          <w:szCs w:val="22"/>
          <w:lang w:val="es-ES_tradnl"/>
        </w:rPr>
        <w:t xml:space="preserve"> de revisión </w:t>
      </w:r>
      <w:r w:rsidR="00871083" w:rsidRPr="009417FD">
        <w:rPr>
          <w:rFonts w:ascii="Palatino Linotype" w:hAnsi="Palatino Linotype"/>
          <w:sz w:val="20"/>
          <w:szCs w:val="22"/>
          <w:lang w:val="es-ES_tradnl"/>
        </w:rPr>
        <w:t>01982/INFOEM/IP/RR/2019, 01984/INFOEM/IP/RR/2019, 01985/INFOEM/IP/RR/2019 y 01986/INFOEM/IP/RR/2019 acumulados</w:t>
      </w:r>
      <w:r w:rsidRPr="009417FD">
        <w:rPr>
          <w:rFonts w:ascii="Palatino Linotype" w:hAnsi="Palatino Linotype"/>
          <w:sz w:val="20"/>
          <w:szCs w:val="22"/>
          <w:lang w:val="es-ES_tradnl"/>
        </w:rPr>
        <w:t>.</w:t>
      </w:r>
    </w:p>
    <w:p w:rsidR="007E1FF4" w:rsidRPr="00C278E0" w:rsidRDefault="00325159" w:rsidP="00C278E0">
      <w:pPr>
        <w:ind w:right="49"/>
        <w:jc w:val="both"/>
        <w:rPr>
          <w:rFonts w:ascii="Palatino Linotype" w:hAnsi="Palatino Linotype" w:cs="Arial"/>
        </w:rPr>
      </w:pPr>
      <w:r w:rsidRPr="009417FD">
        <w:rPr>
          <w:rFonts w:ascii="Palatino Linotype" w:hAnsi="Palatino Linotype"/>
          <w:sz w:val="20"/>
          <w:szCs w:val="20"/>
          <w:lang w:val="es-ES_tradnl"/>
        </w:rPr>
        <w:t>ATU</w:t>
      </w:r>
      <w:r w:rsidR="004D34CA" w:rsidRPr="009417FD">
        <w:rPr>
          <w:rFonts w:ascii="Palatino Linotype" w:hAnsi="Palatino Linotype"/>
          <w:sz w:val="20"/>
          <w:szCs w:val="20"/>
          <w:lang w:val="es-ES_tradnl"/>
        </w:rPr>
        <w:t>/LAGO</w:t>
      </w:r>
    </w:p>
    <w:sectPr w:rsidR="007E1FF4" w:rsidRPr="00C278E0" w:rsidSect="00E417E5">
      <w:headerReference w:type="default" r:id="rId11"/>
      <w:footerReference w:type="default" r:id="rId12"/>
      <w:headerReference w:type="first" r:id="rId13"/>
      <w:footerReference w:type="first" r:id="rId14"/>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6C22" w:rsidRDefault="00476C22" w:rsidP="00C80F8C">
      <w:r>
        <w:separator/>
      </w:r>
    </w:p>
  </w:endnote>
  <w:endnote w:type="continuationSeparator" w:id="0">
    <w:p w:rsidR="00476C22" w:rsidRDefault="00476C22"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77A3" w:rsidRPr="00F12350" w:rsidRDefault="00C577A3"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C54840">
      <w:rPr>
        <w:rFonts w:ascii="Palatino Linotype" w:hAnsi="Palatino Linotype" w:cs="Arial"/>
        <w:b/>
        <w:bCs/>
        <w:noProof/>
        <w:sz w:val="20"/>
        <w:szCs w:val="20"/>
      </w:rPr>
      <w:t>35</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C54840">
      <w:rPr>
        <w:rFonts w:ascii="Palatino Linotype" w:hAnsi="Palatino Linotype" w:cs="Arial"/>
        <w:b/>
        <w:bCs/>
        <w:noProof/>
        <w:sz w:val="20"/>
        <w:szCs w:val="20"/>
      </w:rPr>
      <w:t>41</w:t>
    </w:r>
    <w:r w:rsidRPr="00F12350">
      <w:rPr>
        <w:rFonts w:ascii="Palatino Linotype" w:hAnsi="Palatino Linotype" w:cs="Arial"/>
        <w:b/>
        <w:bCs/>
        <w:sz w:val="20"/>
        <w:szCs w:val="20"/>
      </w:rPr>
      <w:fldChar w:fldCharType="end"/>
    </w:r>
  </w:p>
  <w:p w:rsidR="00C577A3" w:rsidRDefault="00C577A3"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77A3" w:rsidRPr="00F12350" w:rsidRDefault="00C577A3"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B468E9">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B468E9">
      <w:rPr>
        <w:rFonts w:ascii="Palatino Linotype" w:hAnsi="Palatino Linotype" w:cs="Arial"/>
        <w:b/>
        <w:bCs/>
        <w:noProof/>
        <w:sz w:val="20"/>
        <w:szCs w:val="20"/>
      </w:rPr>
      <w:t>41</w:t>
    </w:r>
    <w:r w:rsidRPr="00F12350">
      <w:rPr>
        <w:rFonts w:ascii="Palatino Linotype" w:hAnsi="Palatino Linotype" w:cs="Arial"/>
        <w:b/>
        <w:bCs/>
        <w:sz w:val="20"/>
        <w:szCs w:val="20"/>
      </w:rPr>
      <w:fldChar w:fldCharType="end"/>
    </w:r>
  </w:p>
  <w:p w:rsidR="00C577A3" w:rsidRDefault="00C577A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6C22" w:rsidRDefault="00476C22" w:rsidP="00C80F8C">
      <w:r>
        <w:separator/>
      </w:r>
    </w:p>
  </w:footnote>
  <w:footnote w:type="continuationSeparator" w:id="0">
    <w:p w:rsidR="00476C22" w:rsidRDefault="00476C22"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77A3" w:rsidRDefault="00C577A3" w:rsidP="006F30F8">
    <w:pPr>
      <w:pStyle w:val="Encabezado"/>
      <w:tabs>
        <w:tab w:val="clear" w:pos="4252"/>
        <w:tab w:val="clear" w:pos="8504"/>
        <w:tab w:val="left" w:pos="2326"/>
      </w:tabs>
    </w:pPr>
    <w:r>
      <w:t xml:space="preserve">                  </w:t>
    </w:r>
  </w:p>
  <w:tbl>
    <w:tblPr>
      <w:tblW w:w="7655" w:type="dxa"/>
      <w:tblInd w:w="2268" w:type="dxa"/>
      <w:tblLayout w:type="fixed"/>
      <w:tblLook w:val="04A0" w:firstRow="1" w:lastRow="0" w:firstColumn="1" w:lastColumn="0" w:noHBand="0" w:noVBand="1"/>
    </w:tblPr>
    <w:tblGrid>
      <w:gridCol w:w="2552"/>
      <w:gridCol w:w="5103"/>
    </w:tblGrid>
    <w:tr w:rsidR="00C577A3" w:rsidRPr="005A5E02" w:rsidTr="00D673A5">
      <w:tc>
        <w:tcPr>
          <w:tcW w:w="2552" w:type="dxa"/>
          <w:shd w:val="clear" w:color="auto" w:fill="auto"/>
          <w:vAlign w:val="center"/>
        </w:tcPr>
        <w:p w:rsidR="00C577A3" w:rsidRPr="005A5E02" w:rsidRDefault="00C577A3" w:rsidP="00631298">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5103" w:type="dxa"/>
          <w:shd w:val="clear" w:color="auto" w:fill="auto"/>
          <w:vAlign w:val="center"/>
        </w:tcPr>
        <w:p w:rsidR="00C577A3" w:rsidRPr="005A5E02" w:rsidRDefault="00C577A3" w:rsidP="00871083">
          <w:pPr>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1982</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 xml:space="preserve">9, </w:t>
          </w:r>
          <w:r w:rsidR="00871083">
            <w:rPr>
              <w:rFonts w:ascii="Palatino Linotype" w:hAnsi="Palatino Linotype"/>
              <w:b/>
              <w:sz w:val="22"/>
              <w:szCs w:val="22"/>
              <w:lang w:val="es-ES_tradnl"/>
            </w:rPr>
            <w:t>acumulados.</w:t>
          </w:r>
        </w:p>
      </w:tc>
    </w:tr>
    <w:tr w:rsidR="00C577A3" w:rsidRPr="005A5E02" w:rsidTr="00D673A5">
      <w:trPr>
        <w:trHeight w:val="228"/>
      </w:trPr>
      <w:tc>
        <w:tcPr>
          <w:tcW w:w="2552" w:type="dxa"/>
          <w:shd w:val="clear" w:color="auto" w:fill="auto"/>
          <w:vAlign w:val="center"/>
        </w:tcPr>
        <w:p w:rsidR="00C577A3" w:rsidRPr="005A5E02" w:rsidRDefault="00C577A3" w:rsidP="00631298">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5103" w:type="dxa"/>
          <w:shd w:val="clear" w:color="auto" w:fill="auto"/>
          <w:vAlign w:val="center"/>
        </w:tcPr>
        <w:p w:rsidR="00C577A3" w:rsidRDefault="00C577A3" w:rsidP="00D673A5">
          <w:pPr>
            <w:ind w:right="-675"/>
            <w:jc w:val="both"/>
            <w:rPr>
              <w:rFonts w:ascii="Palatino Linotype" w:hAnsi="Palatino Linotype"/>
              <w:b/>
              <w:sz w:val="22"/>
              <w:szCs w:val="22"/>
              <w:lang w:val="es-ES_tradnl"/>
            </w:rPr>
          </w:pPr>
          <w:r>
            <w:rPr>
              <w:rFonts w:ascii="Palatino Linotype" w:hAnsi="Palatino Linotype"/>
              <w:b/>
              <w:sz w:val="22"/>
              <w:szCs w:val="22"/>
              <w:lang w:val="es-ES_tradnl"/>
            </w:rPr>
            <w:t>Junta Local de Conciliación y Arbitraje</w:t>
          </w:r>
        </w:p>
        <w:p w:rsidR="00C577A3" w:rsidRPr="00927A01" w:rsidRDefault="00C577A3" w:rsidP="00D673A5">
          <w:pPr>
            <w:ind w:right="-675"/>
            <w:jc w:val="both"/>
            <w:rPr>
              <w:rFonts w:ascii="Palatino Linotype" w:hAnsi="Palatino Linotype"/>
              <w:b/>
              <w:sz w:val="22"/>
              <w:szCs w:val="22"/>
              <w:lang w:val="es-ES_tradnl"/>
            </w:rPr>
          </w:pPr>
          <w:r>
            <w:rPr>
              <w:rFonts w:ascii="Palatino Linotype" w:hAnsi="Palatino Linotype"/>
              <w:b/>
              <w:sz w:val="22"/>
              <w:szCs w:val="22"/>
              <w:lang w:val="es-ES_tradnl"/>
            </w:rPr>
            <w:t>Valle Cuautitlán-Texcoco</w:t>
          </w:r>
        </w:p>
      </w:tc>
    </w:tr>
    <w:tr w:rsidR="00C577A3" w:rsidRPr="005A5E02" w:rsidTr="00D673A5">
      <w:tc>
        <w:tcPr>
          <w:tcW w:w="2552" w:type="dxa"/>
          <w:shd w:val="clear" w:color="auto" w:fill="auto"/>
          <w:vAlign w:val="center"/>
        </w:tcPr>
        <w:p w:rsidR="00C577A3" w:rsidRPr="005A5E02" w:rsidRDefault="00C577A3" w:rsidP="00631298">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5103" w:type="dxa"/>
          <w:shd w:val="clear" w:color="auto" w:fill="auto"/>
          <w:vAlign w:val="center"/>
        </w:tcPr>
        <w:p w:rsidR="00C577A3" w:rsidRPr="005A5E02" w:rsidRDefault="00C577A3" w:rsidP="00631298">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C577A3" w:rsidRDefault="00C577A3" w:rsidP="00E86E4F">
    <w:pPr>
      <w:pStyle w:val="Encabezado"/>
      <w:tabs>
        <w:tab w:val="clear" w:pos="4252"/>
        <w:tab w:val="clear" w:pos="8504"/>
        <w:tab w:val="left" w:pos="2326"/>
      </w:tabs>
    </w:pPr>
    <w:r>
      <w:t xml:space="preserve">                                                 </w: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37" w:type="dxa"/>
      <w:tblInd w:w="2977" w:type="dxa"/>
      <w:tblLayout w:type="fixed"/>
      <w:tblLook w:val="04A0" w:firstRow="1" w:lastRow="0" w:firstColumn="1" w:lastColumn="0" w:noHBand="0" w:noVBand="1"/>
    </w:tblPr>
    <w:tblGrid>
      <w:gridCol w:w="2552"/>
      <w:gridCol w:w="3685"/>
    </w:tblGrid>
    <w:tr w:rsidR="00C577A3" w:rsidRPr="00B77A9D" w:rsidTr="00D673A5">
      <w:tc>
        <w:tcPr>
          <w:tcW w:w="2552" w:type="dxa"/>
          <w:shd w:val="clear" w:color="auto" w:fill="auto"/>
          <w:vAlign w:val="center"/>
        </w:tcPr>
        <w:p w:rsidR="00C577A3" w:rsidRPr="005A5E02" w:rsidRDefault="00C577A3"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w:t>
          </w:r>
          <w:r>
            <w:rPr>
              <w:rFonts w:ascii="Palatino Linotype" w:hAnsi="Palatino Linotype"/>
              <w:b/>
              <w:sz w:val="22"/>
              <w:szCs w:val="22"/>
              <w:lang w:val="es-ES_tradnl"/>
            </w:rPr>
            <w:t>s</w:t>
          </w:r>
          <w:r w:rsidRPr="005A5E02">
            <w:rPr>
              <w:rFonts w:ascii="Palatino Linotype" w:hAnsi="Palatino Linotype"/>
              <w:b/>
              <w:sz w:val="22"/>
              <w:szCs w:val="22"/>
              <w:lang w:val="es-ES_tradnl"/>
            </w:rPr>
            <w:t xml:space="preserve"> de Revisión:</w:t>
          </w:r>
        </w:p>
      </w:tc>
      <w:tc>
        <w:tcPr>
          <w:tcW w:w="3685" w:type="dxa"/>
          <w:shd w:val="clear" w:color="auto" w:fill="auto"/>
          <w:vAlign w:val="center"/>
        </w:tcPr>
        <w:p w:rsidR="00C577A3" w:rsidRPr="00E8439E" w:rsidRDefault="00C577A3" w:rsidP="00D673A5">
          <w:pPr>
            <w:ind w:right="-108"/>
            <w:rPr>
              <w:rFonts w:ascii="Palatino Linotype" w:hAnsi="Palatino Linotype"/>
              <w:b/>
              <w:sz w:val="22"/>
              <w:szCs w:val="22"/>
              <w:lang w:val="en-US"/>
            </w:rPr>
          </w:pPr>
          <w:r w:rsidRPr="00E8439E">
            <w:rPr>
              <w:rFonts w:ascii="Palatino Linotype" w:hAnsi="Palatino Linotype"/>
              <w:b/>
              <w:sz w:val="22"/>
              <w:szCs w:val="22"/>
              <w:lang w:val="en-US"/>
            </w:rPr>
            <w:t>01982/INFOEM/IP/RR/2019, 01984/INFOEM/IP/RR/2019, 01985/INFOEM/IP/RR/2019 y 01986/INFOEM/IP/RR/2019.</w:t>
          </w:r>
        </w:p>
      </w:tc>
    </w:tr>
    <w:tr w:rsidR="00C577A3" w:rsidRPr="005A5E02" w:rsidTr="00D673A5">
      <w:tc>
        <w:tcPr>
          <w:tcW w:w="2552" w:type="dxa"/>
          <w:shd w:val="clear" w:color="auto" w:fill="auto"/>
          <w:vAlign w:val="center"/>
        </w:tcPr>
        <w:p w:rsidR="00C577A3" w:rsidRPr="005A5E02" w:rsidRDefault="00C577A3" w:rsidP="00D06012">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685" w:type="dxa"/>
          <w:shd w:val="clear" w:color="auto" w:fill="auto"/>
          <w:vAlign w:val="center"/>
        </w:tcPr>
        <w:p w:rsidR="00C577A3" w:rsidRPr="00927A01" w:rsidRDefault="00525D79" w:rsidP="00D673A5">
          <w:pPr>
            <w:ind w:right="-108"/>
            <w:rPr>
              <w:rFonts w:ascii="Palatino Linotype" w:hAnsi="Palatino Linotype"/>
              <w:b/>
              <w:sz w:val="22"/>
              <w:szCs w:val="22"/>
              <w:lang w:val="es-ES_tradnl"/>
            </w:rPr>
          </w:pPr>
          <w:r>
            <w:rPr>
              <w:rFonts w:ascii="Palatino Linotype" w:hAnsi="Palatino Linotype"/>
              <w:b/>
              <w:sz w:val="22"/>
              <w:szCs w:val="22"/>
              <w:lang w:val="es-ES_tradnl"/>
            </w:rPr>
            <w:t>xxxxx</w:t>
          </w:r>
          <w:r w:rsidR="00C577A3">
            <w:rPr>
              <w:rFonts w:ascii="Palatino Linotype" w:hAnsi="Palatino Linotype"/>
              <w:b/>
              <w:sz w:val="22"/>
              <w:szCs w:val="22"/>
              <w:lang w:val="es-ES_tradnl"/>
            </w:rPr>
            <w:t xml:space="preserve"> </w:t>
          </w:r>
          <w:r>
            <w:rPr>
              <w:rFonts w:ascii="Palatino Linotype" w:hAnsi="Palatino Linotype"/>
              <w:b/>
              <w:sz w:val="22"/>
              <w:szCs w:val="22"/>
              <w:lang w:val="es-ES_tradnl"/>
            </w:rPr>
            <w:t>xxxxxxxx</w:t>
          </w:r>
          <w:r w:rsidR="00C577A3">
            <w:rPr>
              <w:rFonts w:ascii="Palatino Linotype" w:hAnsi="Palatino Linotype"/>
              <w:b/>
              <w:sz w:val="22"/>
              <w:szCs w:val="22"/>
              <w:lang w:val="es-ES_tradnl"/>
            </w:rPr>
            <w:t xml:space="preserve"> </w:t>
          </w:r>
          <w:r>
            <w:rPr>
              <w:rFonts w:ascii="Palatino Linotype" w:hAnsi="Palatino Linotype"/>
              <w:b/>
              <w:sz w:val="22"/>
              <w:szCs w:val="22"/>
              <w:lang w:val="es-ES_tradnl"/>
            </w:rPr>
            <w:t>xxxxxxx</w:t>
          </w:r>
        </w:p>
      </w:tc>
    </w:tr>
    <w:tr w:rsidR="00C577A3" w:rsidRPr="005A5E02" w:rsidTr="00D673A5">
      <w:trPr>
        <w:trHeight w:val="228"/>
      </w:trPr>
      <w:tc>
        <w:tcPr>
          <w:tcW w:w="2552" w:type="dxa"/>
          <w:shd w:val="clear" w:color="auto" w:fill="auto"/>
          <w:vAlign w:val="center"/>
        </w:tcPr>
        <w:p w:rsidR="00C577A3" w:rsidRPr="005A5E02" w:rsidRDefault="00C577A3" w:rsidP="00D06012">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685" w:type="dxa"/>
          <w:shd w:val="clear" w:color="auto" w:fill="auto"/>
          <w:vAlign w:val="center"/>
        </w:tcPr>
        <w:p w:rsidR="00C577A3" w:rsidRPr="00927A01" w:rsidRDefault="00C577A3" w:rsidP="00D673A5">
          <w:pPr>
            <w:tabs>
              <w:tab w:val="left" w:pos="3098"/>
            </w:tabs>
            <w:ind w:right="-108"/>
            <w:jc w:val="both"/>
            <w:rPr>
              <w:rFonts w:ascii="Palatino Linotype" w:hAnsi="Palatino Linotype"/>
              <w:b/>
              <w:sz w:val="22"/>
              <w:szCs w:val="22"/>
              <w:lang w:val="es-ES_tradnl"/>
            </w:rPr>
          </w:pPr>
          <w:r>
            <w:rPr>
              <w:rFonts w:ascii="Palatino Linotype" w:hAnsi="Palatino Linotype"/>
              <w:b/>
              <w:sz w:val="22"/>
              <w:szCs w:val="22"/>
              <w:lang w:val="es-ES_tradnl"/>
            </w:rPr>
            <w:t>Junta Local de Conciliación y Arbitraje Valle Cuautitlán-Texcoco</w:t>
          </w:r>
        </w:p>
      </w:tc>
    </w:tr>
    <w:tr w:rsidR="00C577A3" w:rsidRPr="005A5E02" w:rsidTr="00D673A5">
      <w:tc>
        <w:tcPr>
          <w:tcW w:w="2552" w:type="dxa"/>
          <w:shd w:val="clear" w:color="auto" w:fill="auto"/>
          <w:vAlign w:val="center"/>
        </w:tcPr>
        <w:p w:rsidR="00C577A3" w:rsidRPr="005A5E02" w:rsidRDefault="00C577A3" w:rsidP="005A5E02">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685" w:type="dxa"/>
          <w:shd w:val="clear" w:color="auto" w:fill="auto"/>
          <w:vAlign w:val="center"/>
        </w:tcPr>
        <w:p w:rsidR="00C577A3" w:rsidRPr="005A5E02" w:rsidRDefault="00C577A3" w:rsidP="00D673A5">
          <w:pPr>
            <w:ind w:right="-108"/>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C577A3" w:rsidRDefault="00C577A3">
    <w:pPr>
      <w:pStyle w:val="Encabezado"/>
    </w:pPr>
  </w:p>
  <w:p w:rsidR="00C577A3" w:rsidRDefault="00C577A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21865"/>
    <w:multiLevelType w:val="hybridMultilevel"/>
    <w:tmpl w:val="314EC360"/>
    <w:lvl w:ilvl="0" w:tplc="3F9CBAC2">
      <w:start w:val="1"/>
      <w:numFmt w:val="lowerLetter"/>
      <w:lvlText w:val="%1)"/>
      <w:lvlJc w:val="left"/>
      <w:pPr>
        <w:ind w:left="1068" w:hanging="360"/>
      </w:pPr>
      <w:rPr>
        <w:rFonts w:hint="default"/>
        <w:i w:val="0"/>
        <w:sz w:val="24"/>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03AF060F"/>
    <w:multiLevelType w:val="hybridMultilevel"/>
    <w:tmpl w:val="58AAEC84"/>
    <w:lvl w:ilvl="0" w:tplc="42063D32">
      <w:start w:val="1"/>
      <w:numFmt w:val="decimal"/>
      <w:lvlText w:val="%1."/>
      <w:lvlJc w:val="left"/>
      <w:pPr>
        <w:ind w:left="720" w:hanging="360"/>
      </w:pPr>
      <w:rPr>
        <w:rFonts w:ascii="Palatino Linotype" w:eastAsia="Times New Roman" w:hAnsi="Palatino Linotype"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9853F3"/>
    <w:multiLevelType w:val="hybridMultilevel"/>
    <w:tmpl w:val="9B0E03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6FA5718"/>
    <w:multiLevelType w:val="hybridMultilevel"/>
    <w:tmpl w:val="16644B70"/>
    <w:lvl w:ilvl="0" w:tplc="080A0001">
      <w:start w:val="1"/>
      <w:numFmt w:val="bullet"/>
      <w:lvlText w:val=""/>
      <w:lvlJc w:val="left"/>
      <w:pPr>
        <w:ind w:left="1068" w:hanging="360"/>
      </w:pPr>
      <w:rPr>
        <w:rFonts w:ascii="Symbol" w:hAnsi="Symbol" w:hint="default"/>
        <w:b/>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4" w15:restartNumberingAfterBreak="0">
    <w:nsid w:val="0ADF4664"/>
    <w:multiLevelType w:val="hybridMultilevel"/>
    <w:tmpl w:val="EAA0BD5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75C4915"/>
    <w:multiLevelType w:val="hybridMultilevel"/>
    <w:tmpl w:val="C2E6886E"/>
    <w:lvl w:ilvl="0" w:tplc="68E0C82E">
      <w:start w:val="1"/>
      <w:numFmt w:val="bullet"/>
      <w:lvlText w:val=""/>
      <w:lvlJc w:val="left"/>
      <w:pPr>
        <w:ind w:left="720" w:hanging="360"/>
      </w:pPr>
      <w:rPr>
        <w:rFonts w:ascii="Wingdings" w:hAnsi="Wingdings" w:hint="default"/>
        <w:sz w:val="36"/>
        <w:szCs w:val="3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7" w15:restartNumberingAfterBreak="0">
    <w:nsid w:val="271A413B"/>
    <w:multiLevelType w:val="hybridMultilevel"/>
    <w:tmpl w:val="11A65B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D427B28"/>
    <w:multiLevelType w:val="hybridMultilevel"/>
    <w:tmpl w:val="11A65B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D585780"/>
    <w:multiLevelType w:val="hybridMultilevel"/>
    <w:tmpl w:val="E8F6AC7E"/>
    <w:lvl w:ilvl="0" w:tplc="BB6CA0B6">
      <w:start w:val="2"/>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0" w15:restartNumberingAfterBreak="0">
    <w:nsid w:val="34317490"/>
    <w:multiLevelType w:val="hybridMultilevel"/>
    <w:tmpl w:val="E4D2ED0E"/>
    <w:lvl w:ilvl="0" w:tplc="9BCE9BDC">
      <w:start w:val="1"/>
      <w:numFmt w:val="decimal"/>
      <w:lvlText w:val="%1."/>
      <w:lvlJc w:val="left"/>
      <w:pPr>
        <w:ind w:left="927" w:hanging="360"/>
      </w:pPr>
      <w:rPr>
        <w:rFonts w:ascii="Palatino Linotype" w:hAnsi="Palatino Linotype" w:hint="default"/>
        <w:b/>
        <w:i w:val="0"/>
        <w:color w:val="000000" w:themeColor="text1"/>
        <w:sz w:val="24"/>
      </w:rPr>
    </w:lvl>
    <w:lvl w:ilvl="1" w:tplc="080A0009">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73E76CD"/>
    <w:multiLevelType w:val="hybridMultilevel"/>
    <w:tmpl w:val="5D5AA5A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70C57ED"/>
    <w:multiLevelType w:val="hybridMultilevel"/>
    <w:tmpl w:val="0F0CC5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9696288"/>
    <w:multiLevelType w:val="hybridMultilevel"/>
    <w:tmpl w:val="9A0643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CCA6C3A"/>
    <w:multiLevelType w:val="hybridMultilevel"/>
    <w:tmpl w:val="F78EABEC"/>
    <w:lvl w:ilvl="0" w:tplc="FFECA4C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5D096B26"/>
    <w:multiLevelType w:val="hybridMultilevel"/>
    <w:tmpl w:val="A8600E8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FB43F9B"/>
    <w:multiLevelType w:val="hybridMultilevel"/>
    <w:tmpl w:val="EAA44B2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0A43E12"/>
    <w:multiLevelType w:val="hybridMultilevel"/>
    <w:tmpl w:val="C994C4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8C520CC"/>
    <w:multiLevelType w:val="hybridMultilevel"/>
    <w:tmpl w:val="FE606530"/>
    <w:lvl w:ilvl="0" w:tplc="080A0017">
      <w:start w:val="1"/>
      <w:numFmt w:val="lowerLetter"/>
      <w:lvlText w:val="%1)"/>
      <w:lvlJc w:val="left"/>
      <w:pPr>
        <w:ind w:left="928" w:hanging="360"/>
      </w:pPr>
      <w:rPr>
        <w:rFonts w:cs="Times New Roman" w:hint="default"/>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19" w15:restartNumberingAfterBreak="0">
    <w:nsid w:val="6A657B63"/>
    <w:multiLevelType w:val="hybridMultilevel"/>
    <w:tmpl w:val="9620B5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B266B7E"/>
    <w:multiLevelType w:val="hybridMultilevel"/>
    <w:tmpl w:val="48C41586"/>
    <w:lvl w:ilvl="0" w:tplc="BA5E3BC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6FD47166"/>
    <w:multiLevelType w:val="hybridMultilevel"/>
    <w:tmpl w:val="18A842F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0D60510"/>
    <w:multiLevelType w:val="hybridMultilevel"/>
    <w:tmpl w:val="94BA49B0"/>
    <w:lvl w:ilvl="0" w:tplc="7A905756">
      <w:start w:val="1"/>
      <w:numFmt w:val="ordinalText"/>
      <w:lvlText w:val="%1."/>
      <w:lvlJc w:val="left"/>
      <w:pPr>
        <w:ind w:left="36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2822AD9"/>
    <w:multiLevelType w:val="hybridMultilevel"/>
    <w:tmpl w:val="48A68628"/>
    <w:lvl w:ilvl="0" w:tplc="DE1C5444">
      <w:start w:val="1"/>
      <w:numFmt w:val="decimal"/>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4" w15:restartNumberingAfterBreak="0">
    <w:nsid w:val="79061EE2"/>
    <w:multiLevelType w:val="hybridMultilevel"/>
    <w:tmpl w:val="11A65B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B7A46DC"/>
    <w:multiLevelType w:val="hybridMultilevel"/>
    <w:tmpl w:val="05747B5A"/>
    <w:lvl w:ilvl="0" w:tplc="980223D4">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22"/>
  </w:num>
  <w:num w:numId="2">
    <w:abstractNumId w:val="6"/>
  </w:num>
  <w:num w:numId="3">
    <w:abstractNumId w:val="18"/>
  </w:num>
  <w:num w:numId="4">
    <w:abstractNumId w:val="9"/>
  </w:num>
  <w:num w:numId="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12"/>
  </w:num>
  <w:num w:numId="8">
    <w:abstractNumId w:val="14"/>
  </w:num>
  <w:num w:numId="9">
    <w:abstractNumId w:val="4"/>
  </w:num>
  <w:num w:numId="10">
    <w:abstractNumId w:val="20"/>
  </w:num>
  <w:num w:numId="11">
    <w:abstractNumId w:val="24"/>
  </w:num>
  <w:num w:numId="12">
    <w:abstractNumId w:val="8"/>
  </w:num>
  <w:num w:numId="13">
    <w:abstractNumId w:val="7"/>
  </w:num>
  <w:num w:numId="14">
    <w:abstractNumId w:val="25"/>
  </w:num>
  <w:num w:numId="15">
    <w:abstractNumId w:val="17"/>
  </w:num>
  <w:num w:numId="16">
    <w:abstractNumId w:val="11"/>
  </w:num>
  <w:num w:numId="17">
    <w:abstractNumId w:val="3"/>
  </w:num>
  <w:num w:numId="18">
    <w:abstractNumId w:val="16"/>
  </w:num>
  <w:num w:numId="19">
    <w:abstractNumId w:val="21"/>
  </w:num>
  <w:num w:numId="20">
    <w:abstractNumId w:val="15"/>
  </w:num>
  <w:num w:numId="21">
    <w:abstractNumId w:val="19"/>
  </w:num>
  <w:num w:numId="22">
    <w:abstractNumId w:val="5"/>
  </w:num>
  <w:num w:numId="23">
    <w:abstractNumId w:val="13"/>
  </w:num>
  <w:num w:numId="24">
    <w:abstractNumId w:val="23"/>
  </w:num>
  <w:num w:numId="25">
    <w:abstractNumId w:val="0"/>
  </w:num>
  <w:num w:numId="26">
    <w:abstractNumId w:val="2"/>
  </w:num>
  <w:num w:numId="27">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activeWritingStyle w:appName="MSWord" w:lang="en-US" w:vendorID="64" w:dllVersion="131078" w:nlCheck="1" w:checkStyle="1"/>
  <w:defaultTabStop w:val="708"/>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5D"/>
    <w:rsid w:val="00000990"/>
    <w:rsid w:val="00000D12"/>
    <w:rsid w:val="00000DB5"/>
    <w:rsid w:val="00000E2B"/>
    <w:rsid w:val="00001559"/>
    <w:rsid w:val="000017D2"/>
    <w:rsid w:val="000023E2"/>
    <w:rsid w:val="000023F5"/>
    <w:rsid w:val="000031D2"/>
    <w:rsid w:val="00003F5B"/>
    <w:rsid w:val="00004E2F"/>
    <w:rsid w:val="0000542C"/>
    <w:rsid w:val="000058CF"/>
    <w:rsid w:val="000064B9"/>
    <w:rsid w:val="00007BFB"/>
    <w:rsid w:val="000102BF"/>
    <w:rsid w:val="00011730"/>
    <w:rsid w:val="00011E78"/>
    <w:rsid w:val="000121F1"/>
    <w:rsid w:val="00013FF6"/>
    <w:rsid w:val="0001449B"/>
    <w:rsid w:val="00015040"/>
    <w:rsid w:val="00015682"/>
    <w:rsid w:val="00017239"/>
    <w:rsid w:val="00017419"/>
    <w:rsid w:val="00017D62"/>
    <w:rsid w:val="00017DEC"/>
    <w:rsid w:val="00021550"/>
    <w:rsid w:val="00021A61"/>
    <w:rsid w:val="00021A8E"/>
    <w:rsid w:val="00022392"/>
    <w:rsid w:val="0002286D"/>
    <w:rsid w:val="00023F0E"/>
    <w:rsid w:val="00025F0D"/>
    <w:rsid w:val="00026229"/>
    <w:rsid w:val="00030168"/>
    <w:rsid w:val="000303DA"/>
    <w:rsid w:val="00030C3D"/>
    <w:rsid w:val="0003136A"/>
    <w:rsid w:val="00031B5D"/>
    <w:rsid w:val="00031C69"/>
    <w:rsid w:val="0003204F"/>
    <w:rsid w:val="00034A1D"/>
    <w:rsid w:val="0003597A"/>
    <w:rsid w:val="00035D84"/>
    <w:rsid w:val="00035EA0"/>
    <w:rsid w:val="0003681E"/>
    <w:rsid w:val="000374D7"/>
    <w:rsid w:val="000401D8"/>
    <w:rsid w:val="0004056B"/>
    <w:rsid w:val="0004257A"/>
    <w:rsid w:val="00042EAD"/>
    <w:rsid w:val="000434B5"/>
    <w:rsid w:val="00044192"/>
    <w:rsid w:val="00044883"/>
    <w:rsid w:val="000470FE"/>
    <w:rsid w:val="00047E4B"/>
    <w:rsid w:val="0005022E"/>
    <w:rsid w:val="0005040C"/>
    <w:rsid w:val="000528B6"/>
    <w:rsid w:val="000543DA"/>
    <w:rsid w:val="000554B4"/>
    <w:rsid w:val="00057B34"/>
    <w:rsid w:val="0006124E"/>
    <w:rsid w:val="000623F4"/>
    <w:rsid w:val="00062A6B"/>
    <w:rsid w:val="00063D80"/>
    <w:rsid w:val="00063DD3"/>
    <w:rsid w:val="000650FA"/>
    <w:rsid w:val="000655DD"/>
    <w:rsid w:val="000675B0"/>
    <w:rsid w:val="00067BB2"/>
    <w:rsid w:val="0007052D"/>
    <w:rsid w:val="000709B9"/>
    <w:rsid w:val="0007434D"/>
    <w:rsid w:val="00074E94"/>
    <w:rsid w:val="0007643D"/>
    <w:rsid w:val="00076612"/>
    <w:rsid w:val="00080AC5"/>
    <w:rsid w:val="00081782"/>
    <w:rsid w:val="00081FC7"/>
    <w:rsid w:val="00082AFC"/>
    <w:rsid w:val="000839CE"/>
    <w:rsid w:val="00084C0B"/>
    <w:rsid w:val="0008542A"/>
    <w:rsid w:val="00085610"/>
    <w:rsid w:val="00085D4A"/>
    <w:rsid w:val="000866B8"/>
    <w:rsid w:val="00086C1F"/>
    <w:rsid w:val="00086F62"/>
    <w:rsid w:val="000871A1"/>
    <w:rsid w:val="00087E72"/>
    <w:rsid w:val="00091A6D"/>
    <w:rsid w:val="00091A8A"/>
    <w:rsid w:val="000936E2"/>
    <w:rsid w:val="0009408F"/>
    <w:rsid w:val="000957AA"/>
    <w:rsid w:val="00096C67"/>
    <w:rsid w:val="000977B3"/>
    <w:rsid w:val="000A02C3"/>
    <w:rsid w:val="000A146C"/>
    <w:rsid w:val="000A1D24"/>
    <w:rsid w:val="000A3006"/>
    <w:rsid w:val="000A352B"/>
    <w:rsid w:val="000A5A50"/>
    <w:rsid w:val="000A5ED9"/>
    <w:rsid w:val="000A62AB"/>
    <w:rsid w:val="000A686C"/>
    <w:rsid w:val="000A6B77"/>
    <w:rsid w:val="000A7741"/>
    <w:rsid w:val="000B0A96"/>
    <w:rsid w:val="000B0BC0"/>
    <w:rsid w:val="000B257C"/>
    <w:rsid w:val="000B2C02"/>
    <w:rsid w:val="000B34A2"/>
    <w:rsid w:val="000B3FFD"/>
    <w:rsid w:val="000B4979"/>
    <w:rsid w:val="000B5493"/>
    <w:rsid w:val="000B5F0E"/>
    <w:rsid w:val="000B63E8"/>
    <w:rsid w:val="000B6AC3"/>
    <w:rsid w:val="000B6B38"/>
    <w:rsid w:val="000B721E"/>
    <w:rsid w:val="000B73BF"/>
    <w:rsid w:val="000C038F"/>
    <w:rsid w:val="000C0AB0"/>
    <w:rsid w:val="000C2166"/>
    <w:rsid w:val="000C264E"/>
    <w:rsid w:val="000C3591"/>
    <w:rsid w:val="000C3FF7"/>
    <w:rsid w:val="000C4453"/>
    <w:rsid w:val="000C44EA"/>
    <w:rsid w:val="000C5EF0"/>
    <w:rsid w:val="000C7231"/>
    <w:rsid w:val="000C78F4"/>
    <w:rsid w:val="000D059A"/>
    <w:rsid w:val="000D06E4"/>
    <w:rsid w:val="000D12E5"/>
    <w:rsid w:val="000D13D0"/>
    <w:rsid w:val="000D2D89"/>
    <w:rsid w:val="000D45A0"/>
    <w:rsid w:val="000D4A93"/>
    <w:rsid w:val="000D4F1A"/>
    <w:rsid w:val="000D5E2F"/>
    <w:rsid w:val="000D6E71"/>
    <w:rsid w:val="000D73F2"/>
    <w:rsid w:val="000D79A6"/>
    <w:rsid w:val="000D7AF5"/>
    <w:rsid w:val="000E050B"/>
    <w:rsid w:val="000E12BF"/>
    <w:rsid w:val="000E13E3"/>
    <w:rsid w:val="000E148C"/>
    <w:rsid w:val="000E1F04"/>
    <w:rsid w:val="000E2FAC"/>
    <w:rsid w:val="000E3018"/>
    <w:rsid w:val="000E34E1"/>
    <w:rsid w:val="000E3DD1"/>
    <w:rsid w:val="000E4151"/>
    <w:rsid w:val="000E4499"/>
    <w:rsid w:val="000E5CB2"/>
    <w:rsid w:val="000E63B2"/>
    <w:rsid w:val="000E6F5D"/>
    <w:rsid w:val="000E6FB1"/>
    <w:rsid w:val="000E72FE"/>
    <w:rsid w:val="000F0FF5"/>
    <w:rsid w:val="000F32FD"/>
    <w:rsid w:val="000F3671"/>
    <w:rsid w:val="000F3B3D"/>
    <w:rsid w:val="000F3EDD"/>
    <w:rsid w:val="000F4A5F"/>
    <w:rsid w:val="000F669C"/>
    <w:rsid w:val="000F785D"/>
    <w:rsid w:val="000F7C07"/>
    <w:rsid w:val="00100436"/>
    <w:rsid w:val="00101EA3"/>
    <w:rsid w:val="0010689D"/>
    <w:rsid w:val="001079F2"/>
    <w:rsid w:val="00110B24"/>
    <w:rsid w:val="00112882"/>
    <w:rsid w:val="00112F90"/>
    <w:rsid w:val="001144A5"/>
    <w:rsid w:val="00115AE8"/>
    <w:rsid w:val="0011609D"/>
    <w:rsid w:val="00116E85"/>
    <w:rsid w:val="0011725B"/>
    <w:rsid w:val="001176B1"/>
    <w:rsid w:val="00117947"/>
    <w:rsid w:val="001200BC"/>
    <w:rsid w:val="001205E4"/>
    <w:rsid w:val="00120A9F"/>
    <w:rsid w:val="00120B12"/>
    <w:rsid w:val="001213A0"/>
    <w:rsid w:val="00121B9D"/>
    <w:rsid w:val="00122101"/>
    <w:rsid w:val="00122636"/>
    <w:rsid w:val="00122978"/>
    <w:rsid w:val="0012430E"/>
    <w:rsid w:val="00124D28"/>
    <w:rsid w:val="00127157"/>
    <w:rsid w:val="00130E49"/>
    <w:rsid w:val="00131ED7"/>
    <w:rsid w:val="00132153"/>
    <w:rsid w:val="00132A8A"/>
    <w:rsid w:val="00132D1C"/>
    <w:rsid w:val="00132E57"/>
    <w:rsid w:val="0013333E"/>
    <w:rsid w:val="0013381E"/>
    <w:rsid w:val="001338F3"/>
    <w:rsid w:val="00133EB3"/>
    <w:rsid w:val="00135054"/>
    <w:rsid w:val="00135588"/>
    <w:rsid w:val="00136190"/>
    <w:rsid w:val="001362F2"/>
    <w:rsid w:val="0014029E"/>
    <w:rsid w:val="0014047A"/>
    <w:rsid w:val="00142628"/>
    <w:rsid w:val="00144BDA"/>
    <w:rsid w:val="00145229"/>
    <w:rsid w:val="001452F8"/>
    <w:rsid w:val="001464EC"/>
    <w:rsid w:val="001469DE"/>
    <w:rsid w:val="00147FF3"/>
    <w:rsid w:val="00152AD8"/>
    <w:rsid w:val="00153DDA"/>
    <w:rsid w:val="001576FE"/>
    <w:rsid w:val="00157A0C"/>
    <w:rsid w:val="00157E73"/>
    <w:rsid w:val="001603B6"/>
    <w:rsid w:val="0016146B"/>
    <w:rsid w:val="001624D1"/>
    <w:rsid w:val="00163ECD"/>
    <w:rsid w:val="00164588"/>
    <w:rsid w:val="00165265"/>
    <w:rsid w:val="00165A2B"/>
    <w:rsid w:val="00165C15"/>
    <w:rsid w:val="001660DF"/>
    <w:rsid w:val="00166117"/>
    <w:rsid w:val="00167972"/>
    <w:rsid w:val="00170556"/>
    <w:rsid w:val="00170C9E"/>
    <w:rsid w:val="001729DC"/>
    <w:rsid w:val="00173064"/>
    <w:rsid w:val="001730B8"/>
    <w:rsid w:val="0017384F"/>
    <w:rsid w:val="00174630"/>
    <w:rsid w:val="001773A7"/>
    <w:rsid w:val="001811B7"/>
    <w:rsid w:val="001816B5"/>
    <w:rsid w:val="0018213E"/>
    <w:rsid w:val="001824E9"/>
    <w:rsid w:val="00184220"/>
    <w:rsid w:val="001846DC"/>
    <w:rsid w:val="00184A07"/>
    <w:rsid w:val="0018506C"/>
    <w:rsid w:val="00185967"/>
    <w:rsid w:val="0018624C"/>
    <w:rsid w:val="001866E3"/>
    <w:rsid w:val="0019069C"/>
    <w:rsid w:val="00193749"/>
    <w:rsid w:val="00193E9E"/>
    <w:rsid w:val="001943A8"/>
    <w:rsid w:val="00196177"/>
    <w:rsid w:val="00197468"/>
    <w:rsid w:val="001A13AD"/>
    <w:rsid w:val="001A1824"/>
    <w:rsid w:val="001A1C1B"/>
    <w:rsid w:val="001A3B1D"/>
    <w:rsid w:val="001A50EA"/>
    <w:rsid w:val="001A600E"/>
    <w:rsid w:val="001A6F14"/>
    <w:rsid w:val="001A72BA"/>
    <w:rsid w:val="001B012F"/>
    <w:rsid w:val="001B0139"/>
    <w:rsid w:val="001B205E"/>
    <w:rsid w:val="001B2FB5"/>
    <w:rsid w:val="001B580C"/>
    <w:rsid w:val="001B5D20"/>
    <w:rsid w:val="001C05E3"/>
    <w:rsid w:val="001C0A31"/>
    <w:rsid w:val="001C0E91"/>
    <w:rsid w:val="001C2445"/>
    <w:rsid w:val="001C27D1"/>
    <w:rsid w:val="001C4C72"/>
    <w:rsid w:val="001C4FA3"/>
    <w:rsid w:val="001C544C"/>
    <w:rsid w:val="001C59BF"/>
    <w:rsid w:val="001C5E3D"/>
    <w:rsid w:val="001D0F42"/>
    <w:rsid w:val="001D1640"/>
    <w:rsid w:val="001D24A5"/>
    <w:rsid w:val="001D2E00"/>
    <w:rsid w:val="001D348A"/>
    <w:rsid w:val="001D4216"/>
    <w:rsid w:val="001D611D"/>
    <w:rsid w:val="001D6BCA"/>
    <w:rsid w:val="001D78BF"/>
    <w:rsid w:val="001D7F15"/>
    <w:rsid w:val="001E0CED"/>
    <w:rsid w:val="001E17AE"/>
    <w:rsid w:val="001E2837"/>
    <w:rsid w:val="001E2D79"/>
    <w:rsid w:val="001E4271"/>
    <w:rsid w:val="001E4731"/>
    <w:rsid w:val="001E5794"/>
    <w:rsid w:val="001E6358"/>
    <w:rsid w:val="001F0111"/>
    <w:rsid w:val="001F0D06"/>
    <w:rsid w:val="001F230E"/>
    <w:rsid w:val="001F2565"/>
    <w:rsid w:val="001F3588"/>
    <w:rsid w:val="001F419B"/>
    <w:rsid w:val="001F6AA4"/>
    <w:rsid w:val="0020051E"/>
    <w:rsid w:val="002014B8"/>
    <w:rsid w:val="0020362C"/>
    <w:rsid w:val="00205FC0"/>
    <w:rsid w:val="00206351"/>
    <w:rsid w:val="00211553"/>
    <w:rsid w:val="00211EF7"/>
    <w:rsid w:val="002138D9"/>
    <w:rsid w:val="00214FBD"/>
    <w:rsid w:val="002158DF"/>
    <w:rsid w:val="00216AB9"/>
    <w:rsid w:val="002171DA"/>
    <w:rsid w:val="002200C9"/>
    <w:rsid w:val="002205DA"/>
    <w:rsid w:val="002217A0"/>
    <w:rsid w:val="00222854"/>
    <w:rsid w:val="00224027"/>
    <w:rsid w:val="00224509"/>
    <w:rsid w:val="00224B7E"/>
    <w:rsid w:val="00224DE7"/>
    <w:rsid w:val="00224E44"/>
    <w:rsid w:val="00224FBF"/>
    <w:rsid w:val="00225381"/>
    <w:rsid w:val="0022605F"/>
    <w:rsid w:val="002262E3"/>
    <w:rsid w:val="00226343"/>
    <w:rsid w:val="00226B9C"/>
    <w:rsid w:val="00227527"/>
    <w:rsid w:val="0022754E"/>
    <w:rsid w:val="002314A5"/>
    <w:rsid w:val="0023271C"/>
    <w:rsid w:val="002336C9"/>
    <w:rsid w:val="00233AEE"/>
    <w:rsid w:val="00234C4A"/>
    <w:rsid w:val="00234DC9"/>
    <w:rsid w:val="002374FD"/>
    <w:rsid w:val="002375D2"/>
    <w:rsid w:val="002414AB"/>
    <w:rsid w:val="00241773"/>
    <w:rsid w:val="00241964"/>
    <w:rsid w:val="00242306"/>
    <w:rsid w:val="0024313D"/>
    <w:rsid w:val="002434FE"/>
    <w:rsid w:val="0024350E"/>
    <w:rsid w:val="00243685"/>
    <w:rsid w:val="002438C0"/>
    <w:rsid w:val="00244A1E"/>
    <w:rsid w:val="00247391"/>
    <w:rsid w:val="00247FF9"/>
    <w:rsid w:val="00250117"/>
    <w:rsid w:val="00251D0D"/>
    <w:rsid w:val="00251DFA"/>
    <w:rsid w:val="0025594A"/>
    <w:rsid w:val="00256446"/>
    <w:rsid w:val="00257425"/>
    <w:rsid w:val="00257651"/>
    <w:rsid w:val="00257FC5"/>
    <w:rsid w:val="002602A4"/>
    <w:rsid w:val="00260989"/>
    <w:rsid w:val="00262993"/>
    <w:rsid w:val="002638A8"/>
    <w:rsid w:val="00263B17"/>
    <w:rsid w:val="00264B40"/>
    <w:rsid w:val="00264BAD"/>
    <w:rsid w:val="00265698"/>
    <w:rsid w:val="00267449"/>
    <w:rsid w:val="00267C03"/>
    <w:rsid w:val="0027024E"/>
    <w:rsid w:val="00271031"/>
    <w:rsid w:val="00271166"/>
    <w:rsid w:val="002711FB"/>
    <w:rsid w:val="00271EBE"/>
    <w:rsid w:val="00273932"/>
    <w:rsid w:val="00275922"/>
    <w:rsid w:val="00275DC7"/>
    <w:rsid w:val="002764E9"/>
    <w:rsid w:val="002823BD"/>
    <w:rsid w:val="002832D5"/>
    <w:rsid w:val="00283D02"/>
    <w:rsid w:val="00283DC4"/>
    <w:rsid w:val="00285572"/>
    <w:rsid w:val="00285AAA"/>
    <w:rsid w:val="0028653B"/>
    <w:rsid w:val="0028694D"/>
    <w:rsid w:val="00286B07"/>
    <w:rsid w:val="00286E29"/>
    <w:rsid w:val="002872CE"/>
    <w:rsid w:val="00287A66"/>
    <w:rsid w:val="002918CB"/>
    <w:rsid w:val="00291ECB"/>
    <w:rsid w:val="00291F6A"/>
    <w:rsid w:val="002920EE"/>
    <w:rsid w:val="002944C8"/>
    <w:rsid w:val="002959B2"/>
    <w:rsid w:val="00296199"/>
    <w:rsid w:val="002963CF"/>
    <w:rsid w:val="002A109F"/>
    <w:rsid w:val="002A1343"/>
    <w:rsid w:val="002A1AD9"/>
    <w:rsid w:val="002A21C6"/>
    <w:rsid w:val="002A258F"/>
    <w:rsid w:val="002A3D11"/>
    <w:rsid w:val="002A4B44"/>
    <w:rsid w:val="002A4FBB"/>
    <w:rsid w:val="002A5E68"/>
    <w:rsid w:val="002A6315"/>
    <w:rsid w:val="002A70BF"/>
    <w:rsid w:val="002A7C44"/>
    <w:rsid w:val="002A7C73"/>
    <w:rsid w:val="002B21F5"/>
    <w:rsid w:val="002B28C8"/>
    <w:rsid w:val="002B47A6"/>
    <w:rsid w:val="002B5166"/>
    <w:rsid w:val="002B636D"/>
    <w:rsid w:val="002B7241"/>
    <w:rsid w:val="002B7575"/>
    <w:rsid w:val="002B7EB1"/>
    <w:rsid w:val="002C1C54"/>
    <w:rsid w:val="002C26E6"/>
    <w:rsid w:val="002C2DA7"/>
    <w:rsid w:val="002C3F1F"/>
    <w:rsid w:val="002C69A6"/>
    <w:rsid w:val="002C6C17"/>
    <w:rsid w:val="002D0581"/>
    <w:rsid w:val="002D26B2"/>
    <w:rsid w:val="002D4309"/>
    <w:rsid w:val="002D4BF3"/>
    <w:rsid w:val="002D4DC8"/>
    <w:rsid w:val="002D7413"/>
    <w:rsid w:val="002E0738"/>
    <w:rsid w:val="002E1174"/>
    <w:rsid w:val="002E1A91"/>
    <w:rsid w:val="002E1E76"/>
    <w:rsid w:val="002E502D"/>
    <w:rsid w:val="002E5760"/>
    <w:rsid w:val="002E5F1C"/>
    <w:rsid w:val="002F021C"/>
    <w:rsid w:val="002F10C0"/>
    <w:rsid w:val="002F28B0"/>
    <w:rsid w:val="002F2B5F"/>
    <w:rsid w:val="002F43A9"/>
    <w:rsid w:val="002F5559"/>
    <w:rsid w:val="002F7327"/>
    <w:rsid w:val="002F7780"/>
    <w:rsid w:val="00304FD6"/>
    <w:rsid w:val="00307C33"/>
    <w:rsid w:val="003105ED"/>
    <w:rsid w:val="003117A8"/>
    <w:rsid w:val="00311B79"/>
    <w:rsid w:val="00312E0F"/>
    <w:rsid w:val="00313542"/>
    <w:rsid w:val="00314E43"/>
    <w:rsid w:val="003155D8"/>
    <w:rsid w:val="00315963"/>
    <w:rsid w:val="00320EFA"/>
    <w:rsid w:val="00321C21"/>
    <w:rsid w:val="00322B25"/>
    <w:rsid w:val="00323431"/>
    <w:rsid w:val="0032350A"/>
    <w:rsid w:val="00325159"/>
    <w:rsid w:val="00327CA4"/>
    <w:rsid w:val="003314E1"/>
    <w:rsid w:val="003316A7"/>
    <w:rsid w:val="00331823"/>
    <w:rsid w:val="003324B9"/>
    <w:rsid w:val="00332543"/>
    <w:rsid w:val="003329E7"/>
    <w:rsid w:val="00332DB4"/>
    <w:rsid w:val="0033349E"/>
    <w:rsid w:val="00335197"/>
    <w:rsid w:val="00336D3A"/>
    <w:rsid w:val="00337111"/>
    <w:rsid w:val="00337AE2"/>
    <w:rsid w:val="00337E62"/>
    <w:rsid w:val="00340794"/>
    <w:rsid w:val="003409B3"/>
    <w:rsid w:val="003435F5"/>
    <w:rsid w:val="00343C75"/>
    <w:rsid w:val="0034510A"/>
    <w:rsid w:val="003451BB"/>
    <w:rsid w:val="00345760"/>
    <w:rsid w:val="003468B6"/>
    <w:rsid w:val="00346D1C"/>
    <w:rsid w:val="00346EC3"/>
    <w:rsid w:val="00346F50"/>
    <w:rsid w:val="00347BEE"/>
    <w:rsid w:val="00352216"/>
    <w:rsid w:val="003523D5"/>
    <w:rsid w:val="00352920"/>
    <w:rsid w:val="00353360"/>
    <w:rsid w:val="0035351D"/>
    <w:rsid w:val="003538C9"/>
    <w:rsid w:val="00353AB5"/>
    <w:rsid w:val="00356016"/>
    <w:rsid w:val="00356E6C"/>
    <w:rsid w:val="00356EDD"/>
    <w:rsid w:val="00357B9E"/>
    <w:rsid w:val="00357F86"/>
    <w:rsid w:val="0036055A"/>
    <w:rsid w:val="00361698"/>
    <w:rsid w:val="00363FB7"/>
    <w:rsid w:val="003651F6"/>
    <w:rsid w:val="00366DB8"/>
    <w:rsid w:val="00366F19"/>
    <w:rsid w:val="00366FA1"/>
    <w:rsid w:val="0037054A"/>
    <w:rsid w:val="00370BE7"/>
    <w:rsid w:val="00372C99"/>
    <w:rsid w:val="00374F45"/>
    <w:rsid w:val="00375E31"/>
    <w:rsid w:val="00376073"/>
    <w:rsid w:val="003803FB"/>
    <w:rsid w:val="00380BAD"/>
    <w:rsid w:val="00382029"/>
    <w:rsid w:val="00382427"/>
    <w:rsid w:val="00384411"/>
    <w:rsid w:val="0038463C"/>
    <w:rsid w:val="00384DA5"/>
    <w:rsid w:val="003870A9"/>
    <w:rsid w:val="00387456"/>
    <w:rsid w:val="003920EA"/>
    <w:rsid w:val="00393CEF"/>
    <w:rsid w:val="00393DF0"/>
    <w:rsid w:val="0039437D"/>
    <w:rsid w:val="00396014"/>
    <w:rsid w:val="00396E4D"/>
    <w:rsid w:val="00397250"/>
    <w:rsid w:val="00397E18"/>
    <w:rsid w:val="003A01DE"/>
    <w:rsid w:val="003A1EF4"/>
    <w:rsid w:val="003A362B"/>
    <w:rsid w:val="003A3B82"/>
    <w:rsid w:val="003A5A29"/>
    <w:rsid w:val="003B1936"/>
    <w:rsid w:val="003B2036"/>
    <w:rsid w:val="003B3BB0"/>
    <w:rsid w:val="003B4B1A"/>
    <w:rsid w:val="003B573B"/>
    <w:rsid w:val="003B5F95"/>
    <w:rsid w:val="003B6C53"/>
    <w:rsid w:val="003C0DBA"/>
    <w:rsid w:val="003C1866"/>
    <w:rsid w:val="003C2027"/>
    <w:rsid w:val="003C25A2"/>
    <w:rsid w:val="003C2683"/>
    <w:rsid w:val="003C69B9"/>
    <w:rsid w:val="003D1B5F"/>
    <w:rsid w:val="003D2654"/>
    <w:rsid w:val="003D4287"/>
    <w:rsid w:val="003D44D8"/>
    <w:rsid w:val="003D4BE8"/>
    <w:rsid w:val="003D4EE5"/>
    <w:rsid w:val="003D5C31"/>
    <w:rsid w:val="003D5EFE"/>
    <w:rsid w:val="003D69C6"/>
    <w:rsid w:val="003D6C68"/>
    <w:rsid w:val="003D6F07"/>
    <w:rsid w:val="003D7580"/>
    <w:rsid w:val="003D78F3"/>
    <w:rsid w:val="003E2A69"/>
    <w:rsid w:val="003E4D59"/>
    <w:rsid w:val="003E5663"/>
    <w:rsid w:val="003E69C5"/>
    <w:rsid w:val="003F059F"/>
    <w:rsid w:val="003F2F40"/>
    <w:rsid w:val="003F4693"/>
    <w:rsid w:val="003F5030"/>
    <w:rsid w:val="003F64A3"/>
    <w:rsid w:val="003F6B1A"/>
    <w:rsid w:val="003F6ED1"/>
    <w:rsid w:val="0040006B"/>
    <w:rsid w:val="00402840"/>
    <w:rsid w:val="0040295D"/>
    <w:rsid w:val="00403273"/>
    <w:rsid w:val="00406C92"/>
    <w:rsid w:val="00410F2A"/>
    <w:rsid w:val="00415940"/>
    <w:rsid w:val="00415E93"/>
    <w:rsid w:val="0041782E"/>
    <w:rsid w:val="00417FB5"/>
    <w:rsid w:val="004232FA"/>
    <w:rsid w:val="0042416A"/>
    <w:rsid w:val="00424AF5"/>
    <w:rsid w:val="0042529F"/>
    <w:rsid w:val="00427913"/>
    <w:rsid w:val="0043072B"/>
    <w:rsid w:val="00431692"/>
    <w:rsid w:val="00432FB3"/>
    <w:rsid w:val="004330AB"/>
    <w:rsid w:val="00433FE2"/>
    <w:rsid w:val="00434DEE"/>
    <w:rsid w:val="00435089"/>
    <w:rsid w:val="00435D58"/>
    <w:rsid w:val="00436C2E"/>
    <w:rsid w:val="00437B12"/>
    <w:rsid w:val="00437B88"/>
    <w:rsid w:val="00437EF7"/>
    <w:rsid w:val="004419E0"/>
    <w:rsid w:val="0044236D"/>
    <w:rsid w:val="004427EE"/>
    <w:rsid w:val="00442E2A"/>
    <w:rsid w:val="004434EE"/>
    <w:rsid w:val="0044415B"/>
    <w:rsid w:val="0044554B"/>
    <w:rsid w:val="00445569"/>
    <w:rsid w:val="004458A8"/>
    <w:rsid w:val="00446449"/>
    <w:rsid w:val="00447B7E"/>
    <w:rsid w:val="00451D44"/>
    <w:rsid w:val="00453310"/>
    <w:rsid w:val="0045546D"/>
    <w:rsid w:val="0045562A"/>
    <w:rsid w:val="004556C5"/>
    <w:rsid w:val="00456A96"/>
    <w:rsid w:val="004615E4"/>
    <w:rsid w:val="00462119"/>
    <w:rsid w:val="004628AC"/>
    <w:rsid w:val="00462EAA"/>
    <w:rsid w:val="00463390"/>
    <w:rsid w:val="004646AF"/>
    <w:rsid w:val="00464B80"/>
    <w:rsid w:val="00467582"/>
    <w:rsid w:val="00470D81"/>
    <w:rsid w:val="0047181A"/>
    <w:rsid w:val="00475702"/>
    <w:rsid w:val="004759A3"/>
    <w:rsid w:val="00475C99"/>
    <w:rsid w:val="0047646D"/>
    <w:rsid w:val="00476C22"/>
    <w:rsid w:val="00477507"/>
    <w:rsid w:val="0048151C"/>
    <w:rsid w:val="00481717"/>
    <w:rsid w:val="00483D64"/>
    <w:rsid w:val="0048428C"/>
    <w:rsid w:val="0048543D"/>
    <w:rsid w:val="00485EBF"/>
    <w:rsid w:val="00487321"/>
    <w:rsid w:val="004877F2"/>
    <w:rsid w:val="00491251"/>
    <w:rsid w:val="004917C0"/>
    <w:rsid w:val="00491EA0"/>
    <w:rsid w:val="0049280E"/>
    <w:rsid w:val="00495CFE"/>
    <w:rsid w:val="00495DE1"/>
    <w:rsid w:val="00495EBF"/>
    <w:rsid w:val="004A044B"/>
    <w:rsid w:val="004A09C8"/>
    <w:rsid w:val="004A0BAE"/>
    <w:rsid w:val="004A2224"/>
    <w:rsid w:val="004A2364"/>
    <w:rsid w:val="004A26E7"/>
    <w:rsid w:val="004A434C"/>
    <w:rsid w:val="004A4702"/>
    <w:rsid w:val="004A4BFE"/>
    <w:rsid w:val="004A4E04"/>
    <w:rsid w:val="004A6839"/>
    <w:rsid w:val="004A7699"/>
    <w:rsid w:val="004B147F"/>
    <w:rsid w:val="004B35B5"/>
    <w:rsid w:val="004B3F2C"/>
    <w:rsid w:val="004C09A0"/>
    <w:rsid w:val="004C0D99"/>
    <w:rsid w:val="004C32BD"/>
    <w:rsid w:val="004C35DC"/>
    <w:rsid w:val="004C6ACC"/>
    <w:rsid w:val="004C7BC8"/>
    <w:rsid w:val="004D04D0"/>
    <w:rsid w:val="004D0A26"/>
    <w:rsid w:val="004D0EC5"/>
    <w:rsid w:val="004D34CA"/>
    <w:rsid w:val="004D3B41"/>
    <w:rsid w:val="004D3BCD"/>
    <w:rsid w:val="004D3F2D"/>
    <w:rsid w:val="004D5FB7"/>
    <w:rsid w:val="004E0D48"/>
    <w:rsid w:val="004E1ECD"/>
    <w:rsid w:val="004E41D9"/>
    <w:rsid w:val="004E443E"/>
    <w:rsid w:val="004E5780"/>
    <w:rsid w:val="004E6262"/>
    <w:rsid w:val="004E65DD"/>
    <w:rsid w:val="004E698D"/>
    <w:rsid w:val="004F0071"/>
    <w:rsid w:val="004F1236"/>
    <w:rsid w:val="004F2033"/>
    <w:rsid w:val="004F3686"/>
    <w:rsid w:val="004F3F08"/>
    <w:rsid w:val="004F46E5"/>
    <w:rsid w:val="004F4BE2"/>
    <w:rsid w:val="004F4E83"/>
    <w:rsid w:val="004F4F14"/>
    <w:rsid w:val="004F5829"/>
    <w:rsid w:val="004F5C19"/>
    <w:rsid w:val="004F7218"/>
    <w:rsid w:val="004F7D6F"/>
    <w:rsid w:val="00500644"/>
    <w:rsid w:val="00501BBE"/>
    <w:rsid w:val="00501E92"/>
    <w:rsid w:val="0050244F"/>
    <w:rsid w:val="0050516E"/>
    <w:rsid w:val="005056DB"/>
    <w:rsid w:val="0050666A"/>
    <w:rsid w:val="00510D55"/>
    <w:rsid w:val="005111F1"/>
    <w:rsid w:val="00512B66"/>
    <w:rsid w:val="00513BDB"/>
    <w:rsid w:val="0051498F"/>
    <w:rsid w:val="00516C7F"/>
    <w:rsid w:val="00517359"/>
    <w:rsid w:val="00517441"/>
    <w:rsid w:val="00517FDE"/>
    <w:rsid w:val="00521349"/>
    <w:rsid w:val="005217FB"/>
    <w:rsid w:val="00523569"/>
    <w:rsid w:val="005236F4"/>
    <w:rsid w:val="0052481D"/>
    <w:rsid w:val="00525208"/>
    <w:rsid w:val="005258E5"/>
    <w:rsid w:val="00525D79"/>
    <w:rsid w:val="00526ED2"/>
    <w:rsid w:val="00530512"/>
    <w:rsid w:val="00530538"/>
    <w:rsid w:val="00531173"/>
    <w:rsid w:val="00532FEA"/>
    <w:rsid w:val="005339EB"/>
    <w:rsid w:val="0053414F"/>
    <w:rsid w:val="00534A34"/>
    <w:rsid w:val="00534C1D"/>
    <w:rsid w:val="00534D03"/>
    <w:rsid w:val="00534E33"/>
    <w:rsid w:val="005355D8"/>
    <w:rsid w:val="00535635"/>
    <w:rsid w:val="00535903"/>
    <w:rsid w:val="005359D2"/>
    <w:rsid w:val="00535ED7"/>
    <w:rsid w:val="0053765C"/>
    <w:rsid w:val="00541FCE"/>
    <w:rsid w:val="00542345"/>
    <w:rsid w:val="00542AB5"/>
    <w:rsid w:val="005448A8"/>
    <w:rsid w:val="00544FF9"/>
    <w:rsid w:val="005472D5"/>
    <w:rsid w:val="005473D5"/>
    <w:rsid w:val="005476AD"/>
    <w:rsid w:val="00550CDB"/>
    <w:rsid w:val="00551BCD"/>
    <w:rsid w:val="005525B2"/>
    <w:rsid w:val="00553D90"/>
    <w:rsid w:val="0055521E"/>
    <w:rsid w:val="00555598"/>
    <w:rsid w:val="00555913"/>
    <w:rsid w:val="00555AD9"/>
    <w:rsid w:val="00555B0C"/>
    <w:rsid w:val="00555BCC"/>
    <w:rsid w:val="00555DFF"/>
    <w:rsid w:val="00557BD8"/>
    <w:rsid w:val="00557F8A"/>
    <w:rsid w:val="00560B74"/>
    <w:rsid w:val="00560E5B"/>
    <w:rsid w:val="00561CEF"/>
    <w:rsid w:val="005647B3"/>
    <w:rsid w:val="0056585C"/>
    <w:rsid w:val="005660BF"/>
    <w:rsid w:val="00566B08"/>
    <w:rsid w:val="00567F0E"/>
    <w:rsid w:val="00570B27"/>
    <w:rsid w:val="0057230F"/>
    <w:rsid w:val="00573076"/>
    <w:rsid w:val="00574219"/>
    <w:rsid w:val="00574310"/>
    <w:rsid w:val="00575270"/>
    <w:rsid w:val="00577125"/>
    <w:rsid w:val="00577CE4"/>
    <w:rsid w:val="005824FD"/>
    <w:rsid w:val="00582928"/>
    <w:rsid w:val="00583B97"/>
    <w:rsid w:val="0058480A"/>
    <w:rsid w:val="00584E95"/>
    <w:rsid w:val="00585E02"/>
    <w:rsid w:val="005864D2"/>
    <w:rsid w:val="005900AA"/>
    <w:rsid w:val="005910F6"/>
    <w:rsid w:val="005936BF"/>
    <w:rsid w:val="00594DB0"/>
    <w:rsid w:val="00596497"/>
    <w:rsid w:val="005970EF"/>
    <w:rsid w:val="00597413"/>
    <w:rsid w:val="00597866"/>
    <w:rsid w:val="005A1D25"/>
    <w:rsid w:val="005A286C"/>
    <w:rsid w:val="005A32F4"/>
    <w:rsid w:val="005A354D"/>
    <w:rsid w:val="005A40DE"/>
    <w:rsid w:val="005A4C13"/>
    <w:rsid w:val="005A4DE7"/>
    <w:rsid w:val="005A51FB"/>
    <w:rsid w:val="005A5207"/>
    <w:rsid w:val="005A5970"/>
    <w:rsid w:val="005A5E02"/>
    <w:rsid w:val="005A5F60"/>
    <w:rsid w:val="005A5FB3"/>
    <w:rsid w:val="005A648C"/>
    <w:rsid w:val="005A6B2F"/>
    <w:rsid w:val="005A7FF2"/>
    <w:rsid w:val="005B0051"/>
    <w:rsid w:val="005B0E92"/>
    <w:rsid w:val="005B1193"/>
    <w:rsid w:val="005B1AD9"/>
    <w:rsid w:val="005B27CA"/>
    <w:rsid w:val="005B28C4"/>
    <w:rsid w:val="005B32F6"/>
    <w:rsid w:val="005B4407"/>
    <w:rsid w:val="005B4CB5"/>
    <w:rsid w:val="005B5192"/>
    <w:rsid w:val="005B642C"/>
    <w:rsid w:val="005B6FFA"/>
    <w:rsid w:val="005B7D0F"/>
    <w:rsid w:val="005C16EA"/>
    <w:rsid w:val="005C197D"/>
    <w:rsid w:val="005C26B3"/>
    <w:rsid w:val="005C2850"/>
    <w:rsid w:val="005C5F94"/>
    <w:rsid w:val="005C633E"/>
    <w:rsid w:val="005D0363"/>
    <w:rsid w:val="005D1175"/>
    <w:rsid w:val="005D2AEA"/>
    <w:rsid w:val="005D36D2"/>
    <w:rsid w:val="005D3D74"/>
    <w:rsid w:val="005D4C26"/>
    <w:rsid w:val="005D6096"/>
    <w:rsid w:val="005D7D2D"/>
    <w:rsid w:val="005D7EE9"/>
    <w:rsid w:val="005E154C"/>
    <w:rsid w:val="005E1B00"/>
    <w:rsid w:val="005E1E17"/>
    <w:rsid w:val="005E2EFD"/>
    <w:rsid w:val="005E3F8E"/>
    <w:rsid w:val="005E49D8"/>
    <w:rsid w:val="005E4C68"/>
    <w:rsid w:val="005E5A37"/>
    <w:rsid w:val="005F04A0"/>
    <w:rsid w:val="005F148E"/>
    <w:rsid w:val="005F4709"/>
    <w:rsid w:val="005F4A2D"/>
    <w:rsid w:val="005F625C"/>
    <w:rsid w:val="005F64D9"/>
    <w:rsid w:val="005F7528"/>
    <w:rsid w:val="005F7843"/>
    <w:rsid w:val="005F7CC1"/>
    <w:rsid w:val="006019B5"/>
    <w:rsid w:val="00602297"/>
    <w:rsid w:val="006027DA"/>
    <w:rsid w:val="0060323C"/>
    <w:rsid w:val="006050DA"/>
    <w:rsid w:val="00605E06"/>
    <w:rsid w:val="0060682B"/>
    <w:rsid w:val="00607548"/>
    <w:rsid w:val="00610E0D"/>
    <w:rsid w:val="006114FC"/>
    <w:rsid w:val="00611632"/>
    <w:rsid w:val="006128E6"/>
    <w:rsid w:val="00614AE8"/>
    <w:rsid w:val="00614B47"/>
    <w:rsid w:val="00616078"/>
    <w:rsid w:val="0061649A"/>
    <w:rsid w:val="00617B86"/>
    <w:rsid w:val="006212DE"/>
    <w:rsid w:val="006214AA"/>
    <w:rsid w:val="00621EEF"/>
    <w:rsid w:val="00621EF0"/>
    <w:rsid w:val="0062248A"/>
    <w:rsid w:val="006226A3"/>
    <w:rsid w:val="00625EC5"/>
    <w:rsid w:val="00627DAA"/>
    <w:rsid w:val="0063067B"/>
    <w:rsid w:val="00631298"/>
    <w:rsid w:val="0063130F"/>
    <w:rsid w:val="00632405"/>
    <w:rsid w:val="006333E8"/>
    <w:rsid w:val="00634005"/>
    <w:rsid w:val="00634485"/>
    <w:rsid w:val="00634C95"/>
    <w:rsid w:val="00636617"/>
    <w:rsid w:val="00636BE9"/>
    <w:rsid w:val="0063744F"/>
    <w:rsid w:val="0064351D"/>
    <w:rsid w:val="00643980"/>
    <w:rsid w:val="00643C40"/>
    <w:rsid w:val="00643CCD"/>
    <w:rsid w:val="00643FB6"/>
    <w:rsid w:val="0064575E"/>
    <w:rsid w:val="00646353"/>
    <w:rsid w:val="00647E63"/>
    <w:rsid w:val="00647EC5"/>
    <w:rsid w:val="00651F8F"/>
    <w:rsid w:val="00653048"/>
    <w:rsid w:val="00653182"/>
    <w:rsid w:val="006546AE"/>
    <w:rsid w:val="0065494B"/>
    <w:rsid w:val="00656F26"/>
    <w:rsid w:val="0066045A"/>
    <w:rsid w:val="00661EEE"/>
    <w:rsid w:val="00664699"/>
    <w:rsid w:val="00664EF4"/>
    <w:rsid w:val="00665004"/>
    <w:rsid w:val="006656D8"/>
    <w:rsid w:val="00667A51"/>
    <w:rsid w:val="00670713"/>
    <w:rsid w:val="00670ED7"/>
    <w:rsid w:val="0067100B"/>
    <w:rsid w:val="00671255"/>
    <w:rsid w:val="00672730"/>
    <w:rsid w:val="00672C39"/>
    <w:rsid w:val="00672F37"/>
    <w:rsid w:val="00672F99"/>
    <w:rsid w:val="00674236"/>
    <w:rsid w:val="00675444"/>
    <w:rsid w:val="00675AB8"/>
    <w:rsid w:val="00675D55"/>
    <w:rsid w:val="00675F46"/>
    <w:rsid w:val="0067684B"/>
    <w:rsid w:val="00677F18"/>
    <w:rsid w:val="0068112D"/>
    <w:rsid w:val="006819A8"/>
    <w:rsid w:val="00682514"/>
    <w:rsid w:val="00682A62"/>
    <w:rsid w:val="00682BE6"/>
    <w:rsid w:val="00684829"/>
    <w:rsid w:val="006851B2"/>
    <w:rsid w:val="006854D9"/>
    <w:rsid w:val="006879EA"/>
    <w:rsid w:val="00691991"/>
    <w:rsid w:val="006937CA"/>
    <w:rsid w:val="0069478E"/>
    <w:rsid w:val="006951CD"/>
    <w:rsid w:val="00697178"/>
    <w:rsid w:val="0069752A"/>
    <w:rsid w:val="006A0624"/>
    <w:rsid w:val="006A13CF"/>
    <w:rsid w:val="006A1AD8"/>
    <w:rsid w:val="006A24CC"/>
    <w:rsid w:val="006A4357"/>
    <w:rsid w:val="006A525B"/>
    <w:rsid w:val="006A5A7E"/>
    <w:rsid w:val="006A662C"/>
    <w:rsid w:val="006A68BB"/>
    <w:rsid w:val="006A72A8"/>
    <w:rsid w:val="006A76F3"/>
    <w:rsid w:val="006A7D91"/>
    <w:rsid w:val="006A7DDD"/>
    <w:rsid w:val="006B07A8"/>
    <w:rsid w:val="006B4541"/>
    <w:rsid w:val="006B617F"/>
    <w:rsid w:val="006B6AD9"/>
    <w:rsid w:val="006B7D73"/>
    <w:rsid w:val="006B7F8B"/>
    <w:rsid w:val="006C0114"/>
    <w:rsid w:val="006C0C28"/>
    <w:rsid w:val="006C1311"/>
    <w:rsid w:val="006C15AD"/>
    <w:rsid w:val="006C26EF"/>
    <w:rsid w:val="006C324A"/>
    <w:rsid w:val="006C408A"/>
    <w:rsid w:val="006C4F89"/>
    <w:rsid w:val="006D08F4"/>
    <w:rsid w:val="006D0A70"/>
    <w:rsid w:val="006D3830"/>
    <w:rsid w:val="006D465D"/>
    <w:rsid w:val="006D6077"/>
    <w:rsid w:val="006D62DC"/>
    <w:rsid w:val="006D7B05"/>
    <w:rsid w:val="006D7F35"/>
    <w:rsid w:val="006E0792"/>
    <w:rsid w:val="006E0AFE"/>
    <w:rsid w:val="006E0D87"/>
    <w:rsid w:val="006E27E9"/>
    <w:rsid w:val="006E3027"/>
    <w:rsid w:val="006E4261"/>
    <w:rsid w:val="006E5097"/>
    <w:rsid w:val="006E6389"/>
    <w:rsid w:val="006E6A8B"/>
    <w:rsid w:val="006F130C"/>
    <w:rsid w:val="006F30F8"/>
    <w:rsid w:val="006F59AC"/>
    <w:rsid w:val="006F5BB0"/>
    <w:rsid w:val="006F6561"/>
    <w:rsid w:val="006F705B"/>
    <w:rsid w:val="006F7DDC"/>
    <w:rsid w:val="00702988"/>
    <w:rsid w:val="007029FB"/>
    <w:rsid w:val="0070335E"/>
    <w:rsid w:val="00703444"/>
    <w:rsid w:val="00703A1F"/>
    <w:rsid w:val="00703CD2"/>
    <w:rsid w:val="007045A0"/>
    <w:rsid w:val="007053AB"/>
    <w:rsid w:val="00706343"/>
    <w:rsid w:val="00706CC8"/>
    <w:rsid w:val="00706D0B"/>
    <w:rsid w:val="0070703E"/>
    <w:rsid w:val="00707983"/>
    <w:rsid w:val="00710262"/>
    <w:rsid w:val="00711E44"/>
    <w:rsid w:val="00713B18"/>
    <w:rsid w:val="00714539"/>
    <w:rsid w:val="00714AE8"/>
    <w:rsid w:val="00715896"/>
    <w:rsid w:val="00716A17"/>
    <w:rsid w:val="00716CFB"/>
    <w:rsid w:val="007174FB"/>
    <w:rsid w:val="00717A7B"/>
    <w:rsid w:val="00720150"/>
    <w:rsid w:val="007210D1"/>
    <w:rsid w:val="00721C6D"/>
    <w:rsid w:val="00722DE3"/>
    <w:rsid w:val="007246F0"/>
    <w:rsid w:val="0072515B"/>
    <w:rsid w:val="007261F3"/>
    <w:rsid w:val="00726D9B"/>
    <w:rsid w:val="007306DC"/>
    <w:rsid w:val="00731B05"/>
    <w:rsid w:val="007336E7"/>
    <w:rsid w:val="007339A1"/>
    <w:rsid w:val="00734167"/>
    <w:rsid w:val="007351E5"/>
    <w:rsid w:val="00735773"/>
    <w:rsid w:val="00736C06"/>
    <w:rsid w:val="0073716B"/>
    <w:rsid w:val="007373A9"/>
    <w:rsid w:val="00737733"/>
    <w:rsid w:val="00737D38"/>
    <w:rsid w:val="007403AD"/>
    <w:rsid w:val="007410CB"/>
    <w:rsid w:val="00741696"/>
    <w:rsid w:val="00741A92"/>
    <w:rsid w:val="007426AE"/>
    <w:rsid w:val="00743EA1"/>
    <w:rsid w:val="007441D8"/>
    <w:rsid w:val="0074498C"/>
    <w:rsid w:val="00744CED"/>
    <w:rsid w:val="00745ACE"/>
    <w:rsid w:val="00745B28"/>
    <w:rsid w:val="00746468"/>
    <w:rsid w:val="007471DF"/>
    <w:rsid w:val="007509FF"/>
    <w:rsid w:val="0075101B"/>
    <w:rsid w:val="0075210E"/>
    <w:rsid w:val="00753058"/>
    <w:rsid w:val="00753932"/>
    <w:rsid w:val="00754D8A"/>
    <w:rsid w:val="00755F68"/>
    <w:rsid w:val="0075790A"/>
    <w:rsid w:val="00757D42"/>
    <w:rsid w:val="00762896"/>
    <w:rsid w:val="00762FD7"/>
    <w:rsid w:val="00763A7B"/>
    <w:rsid w:val="00763B89"/>
    <w:rsid w:val="00763F87"/>
    <w:rsid w:val="00763FFC"/>
    <w:rsid w:val="007654B9"/>
    <w:rsid w:val="00767C47"/>
    <w:rsid w:val="007700AC"/>
    <w:rsid w:val="0077031C"/>
    <w:rsid w:val="00770958"/>
    <w:rsid w:val="00770A39"/>
    <w:rsid w:val="00771A90"/>
    <w:rsid w:val="00772705"/>
    <w:rsid w:val="00772F5D"/>
    <w:rsid w:val="00774020"/>
    <w:rsid w:val="00774988"/>
    <w:rsid w:val="0077503C"/>
    <w:rsid w:val="00776BE4"/>
    <w:rsid w:val="00776D3B"/>
    <w:rsid w:val="007777C7"/>
    <w:rsid w:val="00781ACB"/>
    <w:rsid w:val="0078234C"/>
    <w:rsid w:val="007824BA"/>
    <w:rsid w:val="00783AE1"/>
    <w:rsid w:val="0078425E"/>
    <w:rsid w:val="007847E8"/>
    <w:rsid w:val="00785294"/>
    <w:rsid w:val="007860F3"/>
    <w:rsid w:val="00786E23"/>
    <w:rsid w:val="00786E62"/>
    <w:rsid w:val="007879CE"/>
    <w:rsid w:val="00787B37"/>
    <w:rsid w:val="007902C4"/>
    <w:rsid w:val="007902D6"/>
    <w:rsid w:val="00791CE5"/>
    <w:rsid w:val="0079275A"/>
    <w:rsid w:val="00793662"/>
    <w:rsid w:val="007947A9"/>
    <w:rsid w:val="00794BA6"/>
    <w:rsid w:val="007A0350"/>
    <w:rsid w:val="007A0A39"/>
    <w:rsid w:val="007A1821"/>
    <w:rsid w:val="007A19AA"/>
    <w:rsid w:val="007A289D"/>
    <w:rsid w:val="007A3A10"/>
    <w:rsid w:val="007A3EF4"/>
    <w:rsid w:val="007A48BE"/>
    <w:rsid w:val="007A4FF4"/>
    <w:rsid w:val="007A506B"/>
    <w:rsid w:val="007A59C7"/>
    <w:rsid w:val="007A5B25"/>
    <w:rsid w:val="007A75D6"/>
    <w:rsid w:val="007A7700"/>
    <w:rsid w:val="007A7743"/>
    <w:rsid w:val="007A7881"/>
    <w:rsid w:val="007A7FDB"/>
    <w:rsid w:val="007B017E"/>
    <w:rsid w:val="007B027E"/>
    <w:rsid w:val="007B09E3"/>
    <w:rsid w:val="007B14E6"/>
    <w:rsid w:val="007B168A"/>
    <w:rsid w:val="007B1A7A"/>
    <w:rsid w:val="007B1FBA"/>
    <w:rsid w:val="007B21E6"/>
    <w:rsid w:val="007B282D"/>
    <w:rsid w:val="007B2EB8"/>
    <w:rsid w:val="007B3A16"/>
    <w:rsid w:val="007B5710"/>
    <w:rsid w:val="007B5884"/>
    <w:rsid w:val="007B5EE3"/>
    <w:rsid w:val="007B7AE8"/>
    <w:rsid w:val="007B7F36"/>
    <w:rsid w:val="007C1115"/>
    <w:rsid w:val="007C28AA"/>
    <w:rsid w:val="007C3AC6"/>
    <w:rsid w:val="007C3CF4"/>
    <w:rsid w:val="007C550C"/>
    <w:rsid w:val="007C5EEE"/>
    <w:rsid w:val="007C6273"/>
    <w:rsid w:val="007C692C"/>
    <w:rsid w:val="007C6F72"/>
    <w:rsid w:val="007D039B"/>
    <w:rsid w:val="007D1195"/>
    <w:rsid w:val="007D2747"/>
    <w:rsid w:val="007D437E"/>
    <w:rsid w:val="007D4563"/>
    <w:rsid w:val="007D4E07"/>
    <w:rsid w:val="007D5397"/>
    <w:rsid w:val="007D56DD"/>
    <w:rsid w:val="007D5F4A"/>
    <w:rsid w:val="007D687E"/>
    <w:rsid w:val="007D6E65"/>
    <w:rsid w:val="007E1A9F"/>
    <w:rsid w:val="007E1FF4"/>
    <w:rsid w:val="007E36A1"/>
    <w:rsid w:val="007E4089"/>
    <w:rsid w:val="007E629D"/>
    <w:rsid w:val="007E64B1"/>
    <w:rsid w:val="007E762E"/>
    <w:rsid w:val="007E79BE"/>
    <w:rsid w:val="007F42AA"/>
    <w:rsid w:val="007F6C1F"/>
    <w:rsid w:val="008005FD"/>
    <w:rsid w:val="0080166B"/>
    <w:rsid w:val="00802D71"/>
    <w:rsid w:val="00803B0F"/>
    <w:rsid w:val="008046B9"/>
    <w:rsid w:val="0080495F"/>
    <w:rsid w:val="00810912"/>
    <w:rsid w:val="00811078"/>
    <w:rsid w:val="008110D0"/>
    <w:rsid w:val="00812F2E"/>
    <w:rsid w:val="00813621"/>
    <w:rsid w:val="00816204"/>
    <w:rsid w:val="00816858"/>
    <w:rsid w:val="00816BD1"/>
    <w:rsid w:val="0081756E"/>
    <w:rsid w:val="00820B59"/>
    <w:rsid w:val="0082161C"/>
    <w:rsid w:val="00821649"/>
    <w:rsid w:val="00824E7B"/>
    <w:rsid w:val="008273B6"/>
    <w:rsid w:val="00830651"/>
    <w:rsid w:val="008324F6"/>
    <w:rsid w:val="008326F2"/>
    <w:rsid w:val="008336E9"/>
    <w:rsid w:val="00834677"/>
    <w:rsid w:val="008359D0"/>
    <w:rsid w:val="00836222"/>
    <w:rsid w:val="00836D3E"/>
    <w:rsid w:val="00841BF3"/>
    <w:rsid w:val="00842BC2"/>
    <w:rsid w:val="008433D4"/>
    <w:rsid w:val="00845BDD"/>
    <w:rsid w:val="0084607D"/>
    <w:rsid w:val="00846FB2"/>
    <w:rsid w:val="008506CB"/>
    <w:rsid w:val="00851887"/>
    <w:rsid w:val="00852A2B"/>
    <w:rsid w:val="00853977"/>
    <w:rsid w:val="0085458E"/>
    <w:rsid w:val="00854E15"/>
    <w:rsid w:val="0085626D"/>
    <w:rsid w:val="008579D9"/>
    <w:rsid w:val="00857A7B"/>
    <w:rsid w:val="008608C0"/>
    <w:rsid w:val="008612BF"/>
    <w:rsid w:val="008619D1"/>
    <w:rsid w:val="00861D7D"/>
    <w:rsid w:val="008631C7"/>
    <w:rsid w:val="00863D52"/>
    <w:rsid w:val="00865AEE"/>
    <w:rsid w:val="008663D1"/>
    <w:rsid w:val="00866EE9"/>
    <w:rsid w:val="008671ED"/>
    <w:rsid w:val="008678B5"/>
    <w:rsid w:val="00867D1F"/>
    <w:rsid w:val="00870EDF"/>
    <w:rsid w:val="00871083"/>
    <w:rsid w:val="008718F3"/>
    <w:rsid w:val="00871BB3"/>
    <w:rsid w:val="00872BAD"/>
    <w:rsid w:val="0087719B"/>
    <w:rsid w:val="00877682"/>
    <w:rsid w:val="008778BE"/>
    <w:rsid w:val="0088101D"/>
    <w:rsid w:val="00881311"/>
    <w:rsid w:val="00881D2E"/>
    <w:rsid w:val="00883753"/>
    <w:rsid w:val="00883BEA"/>
    <w:rsid w:val="008846E7"/>
    <w:rsid w:val="00884B3C"/>
    <w:rsid w:val="0088589E"/>
    <w:rsid w:val="00886107"/>
    <w:rsid w:val="00886F62"/>
    <w:rsid w:val="0089030D"/>
    <w:rsid w:val="008905D6"/>
    <w:rsid w:val="00890F12"/>
    <w:rsid w:val="008913BA"/>
    <w:rsid w:val="00892341"/>
    <w:rsid w:val="00892AFC"/>
    <w:rsid w:val="008946A1"/>
    <w:rsid w:val="008958D6"/>
    <w:rsid w:val="00895D85"/>
    <w:rsid w:val="00896292"/>
    <w:rsid w:val="008978FC"/>
    <w:rsid w:val="00897EFB"/>
    <w:rsid w:val="008A07E0"/>
    <w:rsid w:val="008A1359"/>
    <w:rsid w:val="008A1835"/>
    <w:rsid w:val="008A191D"/>
    <w:rsid w:val="008A19AF"/>
    <w:rsid w:val="008A205C"/>
    <w:rsid w:val="008A2334"/>
    <w:rsid w:val="008A24CB"/>
    <w:rsid w:val="008A39EB"/>
    <w:rsid w:val="008A406C"/>
    <w:rsid w:val="008A4504"/>
    <w:rsid w:val="008A4658"/>
    <w:rsid w:val="008A49D4"/>
    <w:rsid w:val="008A5BBC"/>
    <w:rsid w:val="008A66AB"/>
    <w:rsid w:val="008B0246"/>
    <w:rsid w:val="008B025E"/>
    <w:rsid w:val="008B06F4"/>
    <w:rsid w:val="008B0C8C"/>
    <w:rsid w:val="008B1B90"/>
    <w:rsid w:val="008B1CDA"/>
    <w:rsid w:val="008B1D1E"/>
    <w:rsid w:val="008B29A3"/>
    <w:rsid w:val="008B451B"/>
    <w:rsid w:val="008B4DF2"/>
    <w:rsid w:val="008B51CB"/>
    <w:rsid w:val="008B5C30"/>
    <w:rsid w:val="008B67C7"/>
    <w:rsid w:val="008B68F0"/>
    <w:rsid w:val="008B6FD0"/>
    <w:rsid w:val="008C07A9"/>
    <w:rsid w:val="008C1091"/>
    <w:rsid w:val="008C495D"/>
    <w:rsid w:val="008C4DB0"/>
    <w:rsid w:val="008C656B"/>
    <w:rsid w:val="008C6E6F"/>
    <w:rsid w:val="008D03FB"/>
    <w:rsid w:val="008D0DCA"/>
    <w:rsid w:val="008D112F"/>
    <w:rsid w:val="008D1525"/>
    <w:rsid w:val="008D1526"/>
    <w:rsid w:val="008D27A8"/>
    <w:rsid w:val="008D3C96"/>
    <w:rsid w:val="008D4398"/>
    <w:rsid w:val="008D44A6"/>
    <w:rsid w:val="008D4E1F"/>
    <w:rsid w:val="008D5702"/>
    <w:rsid w:val="008D601C"/>
    <w:rsid w:val="008E32B1"/>
    <w:rsid w:val="008E523B"/>
    <w:rsid w:val="008E6894"/>
    <w:rsid w:val="008F0DFF"/>
    <w:rsid w:val="008F2CCB"/>
    <w:rsid w:val="008F3235"/>
    <w:rsid w:val="008F40EE"/>
    <w:rsid w:val="008F49D9"/>
    <w:rsid w:val="008F514B"/>
    <w:rsid w:val="008F7269"/>
    <w:rsid w:val="008F7AC9"/>
    <w:rsid w:val="00900261"/>
    <w:rsid w:val="00901C10"/>
    <w:rsid w:val="00901D7F"/>
    <w:rsid w:val="009033A8"/>
    <w:rsid w:val="00904D9F"/>
    <w:rsid w:val="00905E52"/>
    <w:rsid w:val="009061C4"/>
    <w:rsid w:val="009072A8"/>
    <w:rsid w:val="00907650"/>
    <w:rsid w:val="00907AED"/>
    <w:rsid w:val="0091053C"/>
    <w:rsid w:val="009111BD"/>
    <w:rsid w:val="00911F3A"/>
    <w:rsid w:val="009138A9"/>
    <w:rsid w:val="009151E0"/>
    <w:rsid w:val="00915BEB"/>
    <w:rsid w:val="00915E91"/>
    <w:rsid w:val="0091601F"/>
    <w:rsid w:val="00916849"/>
    <w:rsid w:val="00920893"/>
    <w:rsid w:val="00920F9D"/>
    <w:rsid w:val="00921378"/>
    <w:rsid w:val="00921D03"/>
    <w:rsid w:val="00922CD4"/>
    <w:rsid w:val="00924578"/>
    <w:rsid w:val="009250C6"/>
    <w:rsid w:val="009251FE"/>
    <w:rsid w:val="00926B85"/>
    <w:rsid w:val="0092790B"/>
    <w:rsid w:val="009301DF"/>
    <w:rsid w:val="009311BD"/>
    <w:rsid w:val="00932BBD"/>
    <w:rsid w:val="00934DF1"/>
    <w:rsid w:val="0093540B"/>
    <w:rsid w:val="009355D3"/>
    <w:rsid w:val="0093647F"/>
    <w:rsid w:val="00937007"/>
    <w:rsid w:val="009404C1"/>
    <w:rsid w:val="00940C2F"/>
    <w:rsid w:val="009417FD"/>
    <w:rsid w:val="00942F93"/>
    <w:rsid w:val="00943B51"/>
    <w:rsid w:val="00944B64"/>
    <w:rsid w:val="00944EE8"/>
    <w:rsid w:val="00946FD4"/>
    <w:rsid w:val="00950909"/>
    <w:rsid w:val="00951852"/>
    <w:rsid w:val="00951E8D"/>
    <w:rsid w:val="00952D91"/>
    <w:rsid w:val="00953338"/>
    <w:rsid w:val="00954E86"/>
    <w:rsid w:val="009568A3"/>
    <w:rsid w:val="00957B81"/>
    <w:rsid w:val="00961050"/>
    <w:rsid w:val="00961185"/>
    <w:rsid w:val="00961D80"/>
    <w:rsid w:val="009626EB"/>
    <w:rsid w:val="00963A3E"/>
    <w:rsid w:val="009640E6"/>
    <w:rsid w:val="0096507D"/>
    <w:rsid w:val="009653CE"/>
    <w:rsid w:val="00965F90"/>
    <w:rsid w:val="0096689C"/>
    <w:rsid w:val="00966C37"/>
    <w:rsid w:val="009678AC"/>
    <w:rsid w:val="00970A97"/>
    <w:rsid w:val="00970ACE"/>
    <w:rsid w:val="00970E7D"/>
    <w:rsid w:val="009720D7"/>
    <w:rsid w:val="00974557"/>
    <w:rsid w:val="00975EB9"/>
    <w:rsid w:val="009760EC"/>
    <w:rsid w:val="009769F9"/>
    <w:rsid w:val="00977532"/>
    <w:rsid w:val="00980EC7"/>
    <w:rsid w:val="009810E4"/>
    <w:rsid w:val="00981532"/>
    <w:rsid w:val="00982361"/>
    <w:rsid w:val="00983762"/>
    <w:rsid w:val="00983E32"/>
    <w:rsid w:val="0098579C"/>
    <w:rsid w:val="00985E95"/>
    <w:rsid w:val="00987103"/>
    <w:rsid w:val="00990131"/>
    <w:rsid w:val="00990C6D"/>
    <w:rsid w:val="00991270"/>
    <w:rsid w:val="00991753"/>
    <w:rsid w:val="00991D13"/>
    <w:rsid w:val="009A02C4"/>
    <w:rsid w:val="009A0491"/>
    <w:rsid w:val="009A0B3C"/>
    <w:rsid w:val="009A1DD4"/>
    <w:rsid w:val="009A1EEC"/>
    <w:rsid w:val="009A57EB"/>
    <w:rsid w:val="009A7FA5"/>
    <w:rsid w:val="009B0D2A"/>
    <w:rsid w:val="009B1E76"/>
    <w:rsid w:val="009B2433"/>
    <w:rsid w:val="009B45AD"/>
    <w:rsid w:val="009B7712"/>
    <w:rsid w:val="009B7A1D"/>
    <w:rsid w:val="009C0885"/>
    <w:rsid w:val="009C0912"/>
    <w:rsid w:val="009C0CA8"/>
    <w:rsid w:val="009C1649"/>
    <w:rsid w:val="009C3B6D"/>
    <w:rsid w:val="009C3D1B"/>
    <w:rsid w:val="009C49ED"/>
    <w:rsid w:val="009C501D"/>
    <w:rsid w:val="009C56F6"/>
    <w:rsid w:val="009C62A2"/>
    <w:rsid w:val="009C6842"/>
    <w:rsid w:val="009C6F41"/>
    <w:rsid w:val="009C731B"/>
    <w:rsid w:val="009C7AF2"/>
    <w:rsid w:val="009D00F3"/>
    <w:rsid w:val="009D1831"/>
    <w:rsid w:val="009D219F"/>
    <w:rsid w:val="009D27E8"/>
    <w:rsid w:val="009D3800"/>
    <w:rsid w:val="009D52AF"/>
    <w:rsid w:val="009D5F0D"/>
    <w:rsid w:val="009D6BF5"/>
    <w:rsid w:val="009D6C31"/>
    <w:rsid w:val="009D7ED2"/>
    <w:rsid w:val="009E006A"/>
    <w:rsid w:val="009E0511"/>
    <w:rsid w:val="009E1199"/>
    <w:rsid w:val="009E1785"/>
    <w:rsid w:val="009E2605"/>
    <w:rsid w:val="009E2644"/>
    <w:rsid w:val="009E612C"/>
    <w:rsid w:val="009E643E"/>
    <w:rsid w:val="009E6F25"/>
    <w:rsid w:val="009E7DBD"/>
    <w:rsid w:val="009F0022"/>
    <w:rsid w:val="009F0179"/>
    <w:rsid w:val="009F01AC"/>
    <w:rsid w:val="009F0375"/>
    <w:rsid w:val="009F0556"/>
    <w:rsid w:val="009F2924"/>
    <w:rsid w:val="009F5826"/>
    <w:rsid w:val="009F6CC3"/>
    <w:rsid w:val="009F6E89"/>
    <w:rsid w:val="009F7604"/>
    <w:rsid w:val="00A0000B"/>
    <w:rsid w:val="00A0031C"/>
    <w:rsid w:val="00A018D1"/>
    <w:rsid w:val="00A03690"/>
    <w:rsid w:val="00A03E24"/>
    <w:rsid w:val="00A04A2C"/>
    <w:rsid w:val="00A064FB"/>
    <w:rsid w:val="00A07874"/>
    <w:rsid w:val="00A1354C"/>
    <w:rsid w:val="00A16314"/>
    <w:rsid w:val="00A17DB0"/>
    <w:rsid w:val="00A21B26"/>
    <w:rsid w:val="00A2541D"/>
    <w:rsid w:val="00A26A1A"/>
    <w:rsid w:val="00A26AEE"/>
    <w:rsid w:val="00A3114F"/>
    <w:rsid w:val="00A3139C"/>
    <w:rsid w:val="00A3255A"/>
    <w:rsid w:val="00A3265E"/>
    <w:rsid w:val="00A32938"/>
    <w:rsid w:val="00A3331B"/>
    <w:rsid w:val="00A33506"/>
    <w:rsid w:val="00A350B3"/>
    <w:rsid w:val="00A4058D"/>
    <w:rsid w:val="00A41E97"/>
    <w:rsid w:val="00A428BF"/>
    <w:rsid w:val="00A453C1"/>
    <w:rsid w:val="00A45DAF"/>
    <w:rsid w:val="00A470D3"/>
    <w:rsid w:val="00A4781B"/>
    <w:rsid w:val="00A47838"/>
    <w:rsid w:val="00A50AF3"/>
    <w:rsid w:val="00A517B6"/>
    <w:rsid w:val="00A534B9"/>
    <w:rsid w:val="00A53623"/>
    <w:rsid w:val="00A53792"/>
    <w:rsid w:val="00A53B61"/>
    <w:rsid w:val="00A5417F"/>
    <w:rsid w:val="00A54568"/>
    <w:rsid w:val="00A556D8"/>
    <w:rsid w:val="00A558F2"/>
    <w:rsid w:val="00A5608D"/>
    <w:rsid w:val="00A5622C"/>
    <w:rsid w:val="00A56908"/>
    <w:rsid w:val="00A57F4E"/>
    <w:rsid w:val="00A60647"/>
    <w:rsid w:val="00A62E07"/>
    <w:rsid w:val="00A62FE2"/>
    <w:rsid w:val="00A70325"/>
    <w:rsid w:val="00A7052C"/>
    <w:rsid w:val="00A71428"/>
    <w:rsid w:val="00A72DB1"/>
    <w:rsid w:val="00A73B31"/>
    <w:rsid w:val="00A73C5E"/>
    <w:rsid w:val="00A74B26"/>
    <w:rsid w:val="00A74E1E"/>
    <w:rsid w:val="00A75128"/>
    <w:rsid w:val="00A759D1"/>
    <w:rsid w:val="00A76289"/>
    <w:rsid w:val="00A7662D"/>
    <w:rsid w:val="00A76948"/>
    <w:rsid w:val="00A77004"/>
    <w:rsid w:val="00A800A4"/>
    <w:rsid w:val="00A81140"/>
    <w:rsid w:val="00A81241"/>
    <w:rsid w:val="00A8328A"/>
    <w:rsid w:val="00A83B72"/>
    <w:rsid w:val="00A85E67"/>
    <w:rsid w:val="00A8676A"/>
    <w:rsid w:val="00A86B2A"/>
    <w:rsid w:val="00A878DD"/>
    <w:rsid w:val="00A90942"/>
    <w:rsid w:val="00A91C7A"/>
    <w:rsid w:val="00A920B5"/>
    <w:rsid w:val="00A932F7"/>
    <w:rsid w:val="00A93563"/>
    <w:rsid w:val="00A937AE"/>
    <w:rsid w:val="00A9388C"/>
    <w:rsid w:val="00A9432A"/>
    <w:rsid w:val="00A94849"/>
    <w:rsid w:val="00A9492B"/>
    <w:rsid w:val="00A957D4"/>
    <w:rsid w:val="00A96EF4"/>
    <w:rsid w:val="00AA1E81"/>
    <w:rsid w:val="00AA2766"/>
    <w:rsid w:val="00AA326A"/>
    <w:rsid w:val="00AA4AEB"/>
    <w:rsid w:val="00AA4B36"/>
    <w:rsid w:val="00AA525A"/>
    <w:rsid w:val="00AA55EA"/>
    <w:rsid w:val="00AA5944"/>
    <w:rsid w:val="00AA697E"/>
    <w:rsid w:val="00AA7ADA"/>
    <w:rsid w:val="00AB00A9"/>
    <w:rsid w:val="00AB0960"/>
    <w:rsid w:val="00AB140D"/>
    <w:rsid w:val="00AB17EB"/>
    <w:rsid w:val="00AB1BC6"/>
    <w:rsid w:val="00AB229E"/>
    <w:rsid w:val="00AB2951"/>
    <w:rsid w:val="00AB3FCA"/>
    <w:rsid w:val="00AB4671"/>
    <w:rsid w:val="00AB5049"/>
    <w:rsid w:val="00AB50D4"/>
    <w:rsid w:val="00AB607E"/>
    <w:rsid w:val="00AB7AF9"/>
    <w:rsid w:val="00AB7CE7"/>
    <w:rsid w:val="00AC03F9"/>
    <w:rsid w:val="00AC0B15"/>
    <w:rsid w:val="00AC0F56"/>
    <w:rsid w:val="00AC1CAD"/>
    <w:rsid w:val="00AC2D20"/>
    <w:rsid w:val="00AC335E"/>
    <w:rsid w:val="00AC3C62"/>
    <w:rsid w:val="00AC4697"/>
    <w:rsid w:val="00AC4A54"/>
    <w:rsid w:val="00AC54C0"/>
    <w:rsid w:val="00AC6FA2"/>
    <w:rsid w:val="00AC736B"/>
    <w:rsid w:val="00AC7BC6"/>
    <w:rsid w:val="00AD0D11"/>
    <w:rsid w:val="00AD129B"/>
    <w:rsid w:val="00AD16B6"/>
    <w:rsid w:val="00AD1988"/>
    <w:rsid w:val="00AD1B80"/>
    <w:rsid w:val="00AD22C3"/>
    <w:rsid w:val="00AD2FA5"/>
    <w:rsid w:val="00AD7325"/>
    <w:rsid w:val="00AD79C8"/>
    <w:rsid w:val="00AE2370"/>
    <w:rsid w:val="00AE26E0"/>
    <w:rsid w:val="00AE3A3A"/>
    <w:rsid w:val="00AE41F3"/>
    <w:rsid w:val="00AE48CA"/>
    <w:rsid w:val="00AE4D95"/>
    <w:rsid w:val="00AE62F5"/>
    <w:rsid w:val="00AF11D8"/>
    <w:rsid w:val="00AF14E4"/>
    <w:rsid w:val="00AF2502"/>
    <w:rsid w:val="00AF440A"/>
    <w:rsid w:val="00AF52B4"/>
    <w:rsid w:val="00B0030A"/>
    <w:rsid w:val="00B003B7"/>
    <w:rsid w:val="00B01DDC"/>
    <w:rsid w:val="00B01E0E"/>
    <w:rsid w:val="00B02724"/>
    <w:rsid w:val="00B02EC8"/>
    <w:rsid w:val="00B03C33"/>
    <w:rsid w:val="00B0488D"/>
    <w:rsid w:val="00B066CD"/>
    <w:rsid w:val="00B07498"/>
    <w:rsid w:val="00B074D3"/>
    <w:rsid w:val="00B07FCA"/>
    <w:rsid w:val="00B128CE"/>
    <w:rsid w:val="00B1434A"/>
    <w:rsid w:val="00B14E96"/>
    <w:rsid w:val="00B15B25"/>
    <w:rsid w:val="00B17275"/>
    <w:rsid w:val="00B20D84"/>
    <w:rsid w:val="00B214A6"/>
    <w:rsid w:val="00B21653"/>
    <w:rsid w:val="00B23080"/>
    <w:rsid w:val="00B242A7"/>
    <w:rsid w:val="00B242D6"/>
    <w:rsid w:val="00B25195"/>
    <w:rsid w:val="00B25677"/>
    <w:rsid w:val="00B25839"/>
    <w:rsid w:val="00B25C9F"/>
    <w:rsid w:val="00B262D3"/>
    <w:rsid w:val="00B26D2D"/>
    <w:rsid w:val="00B2731D"/>
    <w:rsid w:val="00B2747E"/>
    <w:rsid w:val="00B2753F"/>
    <w:rsid w:val="00B31846"/>
    <w:rsid w:val="00B31E73"/>
    <w:rsid w:val="00B32071"/>
    <w:rsid w:val="00B32323"/>
    <w:rsid w:val="00B35285"/>
    <w:rsid w:val="00B35A1D"/>
    <w:rsid w:val="00B3614C"/>
    <w:rsid w:val="00B362AC"/>
    <w:rsid w:val="00B365A7"/>
    <w:rsid w:val="00B378EA"/>
    <w:rsid w:val="00B37CC3"/>
    <w:rsid w:val="00B40655"/>
    <w:rsid w:val="00B4072B"/>
    <w:rsid w:val="00B41A48"/>
    <w:rsid w:val="00B42612"/>
    <w:rsid w:val="00B43761"/>
    <w:rsid w:val="00B45BD6"/>
    <w:rsid w:val="00B4669F"/>
    <w:rsid w:val="00B468E9"/>
    <w:rsid w:val="00B46A46"/>
    <w:rsid w:val="00B5061B"/>
    <w:rsid w:val="00B50629"/>
    <w:rsid w:val="00B50BD5"/>
    <w:rsid w:val="00B52D5C"/>
    <w:rsid w:val="00B534B0"/>
    <w:rsid w:val="00B53517"/>
    <w:rsid w:val="00B53901"/>
    <w:rsid w:val="00B546F1"/>
    <w:rsid w:val="00B5606C"/>
    <w:rsid w:val="00B5617D"/>
    <w:rsid w:val="00B571AB"/>
    <w:rsid w:val="00B57936"/>
    <w:rsid w:val="00B6069B"/>
    <w:rsid w:val="00B60872"/>
    <w:rsid w:val="00B60E0F"/>
    <w:rsid w:val="00B61E5E"/>
    <w:rsid w:val="00B65813"/>
    <w:rsid w:val="00B65BF6"/>
    <w:rsid w:val="00B662D7"/>
    <w:rsid w:val="00B677EE"/>
    <w:rsid w:val="00B67A13"/>
    <w:rsid w:val="00B701A2"/>
    <w:rsid w:val="00B71965"/>
    <w:rsid w:val="00B71C13"/>
    <w:rsid w:val="00B7442B"/>
    <w:rsid w:val="00B75D65"/>
    <w:rsid w:val="00B7706D"/>
    <w:rsid w:val="00B77967"/>
    <w:rsid w:val="00B77A9D"/>
    <w:rsid w:val="00B77FE1"/>
    <w:rsid w:val="00B80068"/>
    <w:rsid w:val="00B81F75"/>
    <w:rsid w:val="00B8240C"/>
    <w:rsid w:val="00B826EA"/>
    <w:rsid w:val="00B829FB"/>
    <w:rsid w:val="00B835E8"/>
    <w:rsid w:val="00B83812"/>
    <w:rsid w:val="00B85158"/>
    <w:rsid w:val="00B851E8"/>
    <w:rsid w:val="00B853FF"/>
    <w:rsid w:val="00B85B21"/>
    <w:rsid w:val="00B85C7C"/>
    <w:rsid w:val="00B86572"/>
    <w:rsid w:val="00B868EC"/>
    <w:rsid w:val="00B90759"/>
    <w:rsid w:val="00B90919"/>
    <w:rsid w:val="00B90EC1"/>
    <w:rsid w:val="00B919A7"/>
    <w:rsid w:val="00B9522E"/>
    <w:rsid w:val="00B9685B"/>
    <w:rsid w:val="00B97EB4"/>
    <w:rsid w:val="00BA096F"/>
    <w:rsid w:val="00BA0FE5"/>
    <w:rsid w:val="00BA1707"/>
    <w:rsid w:val="00BA205C"/>
    <w:rsid w:val="00BA2771"/>
    <w:rsid w:val="00BA2F9F"/>
    <w:rsid w:val="00BA3BE8"/>
    <w:rsid w:val="00BA5A6B"/>
    <w:rsid w:val="00BA67DB"/>
    <w:rsid w:val="00BA6D81"/>
    <w:rsid w:val="00BA7F6E"/>
    <w:rsid w:val="00BB10A4"/>
    <w:rsid w:val="00BB18A3"/>
    <w:rsid w:val="00BB31ED"/>
    <w:rsid w:val="00BB3A5B"/>
    <w:rsid w:val="00BB3E63"/>
    <w:rsid w:val="00BB51FB"/>
    <w:rsid w:val="00BB77E6"/>
    <w:rsid w:val="00BC0465"/>
    <w:rsid w:val="00BC0FE4"/>
    <w:rsid w:val="00BC11BB"/>
    <w:rsid w:val="00BC19F4"/>
    <w:rsid w:val="00BC4597"/>
    <w:rsid w:val="00BC4D41"/>
    <w:rsid w:val="00BC59DC"/>
    <w:rsid w:val="00BC5C69"/>
    <w:rsid w:val="00BC5D8E"/>
    <w:rsid w:val="00BC6440"/>
    <w:rsid w:val="00BC6A55"/>
    <w:rsid w:val="00BC73DB"/>
    <w:rsid w:val="00BD1F6C"/>
    <w:rsid w:val="00BD41AA"/>
    <w:rsid w:val="00BD56BC"/>
    <w:rsid w:val="00BD58DA"/>
    <w:rsid w:val="00BD6086"/>
    <w:rsid w:val="00BD6BAE"/>
    <w:rsid w:val="00BD7483"/>
    <w:rsid w:val="00BD767C"/>
    <w:rsid w:val="00BE2364"/>
    <w:rsid w:val="00BE3D40"/>
    <w:rsid w:val="00BE4A2D"/>
    <w:rsid w:val="00BE5A67"/>
    <w:rsid w:val="00BE6418"/>
    <w:rsid w:val="00BE6815"/>
    <w:rsid w:val="00BE68D6"/>
    <w:rsid w:val="00BE7063"/>
    <w:rsid w:val="00BF2462"/>
    <w:rsid w:val="00BF2A94"/>
    <w:rsid w:val="00BF3F7B"/>
    <w:rsid w:val="00BF4523"/>
    <w:rsid w:val="00BF4D96"/>
    <w:rsid w:val="00BF4F2D"/>
    <w:rsid w:val="00C024E4"/>
    <w:rsid w:val="00C02CFA"/>
    <w:rsid w:val="00C0481A"/>
    <w:rsid w:val="00C05D4C"/>
    <w:rsid w:val="00C06E06"/>
    <w:rsid w:val="00C06FC6"/>
    <w:rsid w:val="00C101A7"/>
    <w:rsid w:val="00C104F0"/>
    <w:rsid w:val="00C10CB6"/>
    <w:rsid w:val="00C123A8"/>
    <w:rsid w:val="00C12CB1"/>
    <w:rsid w:val="00C15CB6"/>
    <w:rsid w:val="00C15F11"/>
    <w:rsid w:val="00C165D1"/>
    <w:rsid w:val="00C179FE"/>
    <w:rsid w:val="00C17EF5"/>
    <w:rsid w:val="00C20365"/>
    <w:rsid w:val="00C21EAE"/>
    <w:rsid w:val="00C2287F"/>
    <w:rsid w:val="00C24A55"/>
    <w:rsid w:val="00C25359"/>
    <w:rsid w:val="00C25EED"/>
    <w:rsid w:val="00C26025"/>
    <w:rsid w:val="00C268CC"/>
    <w:rsid w:val="00C278E0"/>
    <w:rsid w:val="00C27BDD"/>
    <w:rsid w:val="00C27D01"/>
    <w:rsid w:val="00C30087"/>
    <w:rsid w:val="00C3370B"/>
    <w:rsid w:val="00C355CD"/>
    <w:rsid w:val="00C360C6"/>
    <w:rsid w:val="00C36658"/>
    <w:rsid w:val="00C36B0F"/>
    <w:rsid w:val="00C37E07"/>
    <w:rsid w:val="00C40566"/>
    <w:rsid w:val="00C40A17"/>
    <w:rsid w:val="00C40DE5"/>
    <w:rsid w:val="00C446BE"/>
    <w:rsid w:val="00C45473"/>
    <w:rsid w:val="00C45FBC"/>
    <w:rsid w:val="00C4690D"/>
    <w:rsid w:val="00C47C77"/>
    <w:rsid w:val="00C5026E"/>
    <w:rsid w:val="00C5123A"/>
    <w:rsid w:val="00C54840"/>
    <w:rsid w:val="00C553A2"/>
    <w:rsid w:val="00C5608E"/>
    <w:rsid w:val="00C5670C"/>
    <w:rsid w:val="00C56BCB"/>
    <w:rsid w:val="00C570EF"/>
    <w:rsid w:val="00C571F1"/>
    <w:rsid w:val="00C5742D"/>
    <w:rsid w:val="00C577A3"/>
    <w:rsid w:val="00C60DD2"/>
    <w:rsid w:val="00C62CD4"/>
    <w:rsid w:val="00C65492"/>
    <w:rsid w:val="00C65F98"/>
    <w:rsid w:val="00C65FC8"/>
    <w:rsid w:val="00C667A2"/>
    <w:rsid w:val="00C66A96"/>
    <w:rsid w:val="00C66B65"/>
    <w:rsid w:val="00C6749F"/>
    <w:rsid w:val="00C710C2"/>
    <w:rsid w:val="00C713E4"/>
    <w:rsid w:val="00C7294D"/>
    <w:rsid w:val="00C72F27"/>
    <w:rsid w:val="00C73725"/>
    <w:rsid w:val="00C73C97"/>
    <w:rsid w:val="00C73F2F"/>
    <w:rsid w:val="00C75017"/>
    <w:rsid w:val="00C754B5"/>
    <w:rsid w:val="00C8052A"/>
    <w:rsid w:val="00C80DD6"/>
    <w:rsid w:val="00C80F8C"/>
    <w:rsid w:val="00C82D7E"/>
    <w:rsid w:val="00C83FF3"/>
    <w:rsid w:val="00C84B38"/>
    <w:rsid w:val="00C84C49"/>
    <w:rsid w:val="00C8509B"/>
    <w:rsid w:val="00C85C73"/>
    <w:rsid w:val="00C85FD2"/>
    <w:rsid w:val="00C86E7B"/>
    <w:rsid w:val="00C904A9"/>
    <w:rsid w:val="00C90A04"/>
    <w:rsid w:val="00C90B8E"/>
    <w:rsid w:val="00C91700"/>
    <w:rsid w:val="00C917B4"/>
    <w:rsid w:val="00C91CCF"/>
    <w:rsid w:val="00C93783"/>
    <w:rsid w:val="00C93FFA"/>
    <w:rsid w:val="00C942A1"/>
    <w:rsid w:val="00C94F02"/>
    <w:rsid w:val="00C96447"/>
    <w:rsid w:val="00C967AB"/>
    <w:rsid w:val="00C9748B"/>
    <w:rsid w:val="00C979AF"/>
    <w:rsid w:val="00CA21A0"/>
    <w:rsid w:val="00CA31A8"/>
    <w:rsid w:val="00CA39D3"/>
    <w:rsid w:val="00CA4ACD"/>
    <w:rsid w:val="00CA4D80"/>
    <w:rsid w:val="00CA4F05"/>
    <w:rsid w:val="00CA5356"/>
    <w:rsid w:val="00CA5C12"/>
    <w:rsid w:val="00CA5C8E"/>
    <w:rsid w:val="00CA71A7"/>
    <w:rsid w:val="00CA7CFF"/>
    <w:rsid w:val="00CA7F20"/>
    <w:rsid w:val="00CB06FE"/>
    <w:rsid w:val="00CB1B10"/>
    <w:rsid w:val="00CB2467"/>
    <w:rsid w:val="00CB378E"/>
    <w:rsid w:val="00CB3E3C"/>
    <w:rsid w:val="00CB4021"/>
    <w:rsid w:val="00CB54AF"/>
    <w:rsid w:val="00CC003A"/>
    <w:rsid w:val="00CC0305"/>
    <w:rsid w:val="00CC07F4"/>
    <w:rsid w:val="00CC0D72"/>
    <w:rsid w:val="00CC1EF9"/>
    <w:rsid w:val="00CC2023"/>
    <w:rsid w:val="00CC2A61"/>
    <w:rsid w:val="00CC505B"/>
    <w:rsid w:val="00CC5A44"/>
    <w:rsid w:val="00CC5DA2"/>
    <w:rsid w:val="00CC691B"/>
    <w:rsid w:val="00CC6DC1"/>
    <w:rsid w:val="00CC730D"/>
    <w:rsid w:val="00CD04B7"/>
    <w:rsid w:val="00CD04F7"/>
    <w:rsid w:val="00CD0EF8"/>
    <w:rsid w:val="00CD123D"/>
    <w:rsid w:val="00CD16C6"/>
    <w:rsid w:val="00CD20FF"/>
    <w:rsid w:val="00CD3454"/>
    <w:rsid w:val="00CD4E75"/>
    <w:rsid w:val="00CD4FA5"/>
    <w:rsid w:val="00CD515B"/>
    <w:rsid w:val="00CD68E5"/>
    <w:rsid w:val="00CD6CF9"/>
    <w:rsid w:val="00CE0172"/>
    <w:rsid w:val="00CE0C7C"/>
    <w:rsid w:val="00CE182E"/>
    <w:rsid w:val="00CE20E8"/>
    <w:rsid w:val="00CE2823"/>
    <w:rsid w:val="00CE2918"/>
    <w:rsid w:val="00CE357B"/>
    <w:rsid w:val="00CE4B77"/>
    <w:rsid w:val="00CE58DE"/>
    <w:rsid w:val="00CE7125"/>
    <w:rsid w:val="00CE7B36"/>
    <w:rsid w:val="00CE7F34"/>
    <w:rsid w:val="00CF06F3"/>
    <w:rsid w:val="00CF13CC"/>
    <w:rsid w:val="00CF1839"/>
    <w:rsid w:val="00CF2EF3"/>
    <w:rsid w:val="00CF2FE1"/>
    <w:rsid w:val="00CF30E7"/>
    <w:rsid w:val="00CF35F6"/>
    <w:rsid w:val="00CF38C5"/>
    <w:rsid w:val="00CF3F05"/>
    <w:rsid w:val="00CF5381"/>
    <w:rsid w:val="00CF5762"/>
    <w:rsid w:val="00CF5C70"/>
    <w:rsid w:val="00CF6CDD"/>
    <w:rsid w:val="00CF7FF9"/>
    <w:rsid w:val="00D054B2"/>
    <w:rsid w:val="00D06012"/>
    <w:rsid w:val="00D0682A"/>
    <w:rsid w:val="00D104F3"/>
    <w:rsid w:val="00D106EA"/>
    <w:rsid w:val="00D12181"/>
    <w:rsid w:val="00D12D13"/>
    <w:rsid w:val="00D134E8"/>
    <w:rsid w:val="00D14480"/>
    <w:rsid w:val="00D14C06"/>
    <w:rsid w:val="00D1556D"/>
    <w:rsid w:val="00D20056"/>
    <w:rsid w:val="00D21C5B"/>
    <w:rsid w:val="00D222A8"/>
    <w:rsid w:val="00D22304"/>
    <w:rsid w:val="00D23326"/>
    <w:rsid w:val="00D236AC"/>
    <w:rsid w:val="00D25A57"/>
    <w:rsid w:val="00D27C96"/>
    <w:rsid w:val="00D300DA"/>
    <w:rsid w:val="00D30C55"/>
    <w:rsid w:val="00D31544"/>
    <w:rsid w:val="00D34982"/>
    <w:rsid w:val="00D35DCB"/>
    <w:rsid w:val="00D3673A"/>
    <w:rsid w:val="00D37602"/>
    <w:rsid w:val="00D3792E"/>
    <w:rsid w:val="00D37DD6"/>
    <w:rsid w:val="00D40F3E"/>
    <w:rsid w:val="00D41B47"/>
    <w:rsid w:val="00D42038"/>
    <w:rsid w:val="00D4228E"/>
    <w:rsid w:val="00D43180"/>
    <w:rsid w:val="00D433F1"/>
    <w:rsid w:val="00D43AE4"/>
    <w:rsid w:val="00D44153"/>
    <w:rsid w:val="00D44E62"/>
    <w:rsid w:val="00D461DA"/>
    <w:rsid w:val="00D463B2"/>
    <w:rsid w:val="00D5120E"/>
    <w:rsid w:val="00D519BE"/>
    <w:rsid w:val="00D52083"/>
    <w:rsid w:val="00D53BBF"/>
    <w:rsid w:val="00D53C6D"/>
    <w:rsid w:val="00D53FA6"/>
    <w:rsid w:val="00D545F5"/>
    <w:rsid w:val="00D55350"/>
    <w:rsid w:val="00D600EF"/>
    <w:rsid w:val="00D60635"/>
    <w:rsid w:val="00D616A8"/>
    <w:rsid w:val="00D6191F"/>
    <w:rsid w:val="00D62A9B"/>
    <w:rsid w:val="00D62B5B"/>
    <w:rsid w:val="00D63FB4"/>
    <w:rsid w:val="00D650A8"/>
    <w:rsid w:val="00D6546D"/>
    <w:rsid w:val="00D65BDB"/>
    <w:rsid w:val="00D6704A"/>
    <w:rsid w:val="00D670F0"/>
    <w:rsid w:val="00D673A5"/>
    <w:rsid w:val="00D70A57"/>
    <w:rsid w:val="00D72DAF"/>
    <w:rsid w:val="00D730F4"/>
    <w:rsid w:val="00D7321B"/>
    <w:rsid w:val="00D73B09"/>
    <w:rsid w:val="00D74D96"/>
    <w:rsid w:val="00D74E55"/>
    <w:rsid w:val="00D7516A"/>
    <w:rsid w:val="00D76452"/>
    <w:rsid w:val="00D81B40"/>
    <w:rsid w:val="00D82F93"/>
    <w:rsid w:val="00D838EE"/>
    <w:rsid w:val="00D83EFB"/>
    <w:rsid w:val="00D843FE"/>
    <w:rsid w:val="00D8456D"/>
    <w:rsid w:val="00D8474B"/>
    <w:rsid w:val="00D85EC4"/>
    <w:rsid w:val="00D8755E"/>
    <w:rsid w:val="00D92515"/>
    <w:rsid w:val="00D92D6B"/>
    <w:rsid w:val="00D9353B"/>
    <w:rsid w:val="00D96291"/>
    <w:rsid w:val="00D96747"/>
    <w:rsid w:val="00D97C05"/>
    <w:rsid w:val="00DA329A"/>
    <w:rsid w:val="00DA3938"/>
    <w:rsid w:val="00DA3E98"/>
    <w:rsid w:val="00DA402E"/>
    <w:rsid w:val="00DA4713"/>
    <w:rsid w:val="00DA5B03"/>
    <w:rsid w:val="00DA6418"/>
    <w:rsid w:val="00DA728E"/>
    <w:rsid w:val="00DB0D60"/>
    <w:rsid w:val="00DB12B4"/>
    <w:rsid w:val="00DB25BD"/>
    <w:rsid w:val="00DB28E9"/>
    <w:rsid w:val="00DB2AF8"/>
    <w:rsid w:val="00DB3F8E"/>
    <w:rsid w:val="00DB47B2"/>
    <w:rsid w:val="00DB4AF2"/>
    <w:rsid w:val="00DB4C8C"/>
    <w:rsid w:val="00DB70A8"/>
    <w:rsid w:val="00DB7B56"/>
    <w:rsid w:val="00DC09A2"/>
    <w:rsid w:val="00DC0EA0"/>
    <w:rsid w:val="00DC104B"/>
    <w:rsid w:val="00DC1692"/>
    <w:rsid w:val="00DC21CF"/>
    <w:rsid w:val="00DC4820"/>
    <w:rsid w:val="00DC7F3D"/>
    <w:rsid w:val="00DD0ECB"/>
    <w:rsid w:val="00DD28B3"/>
    <w:rsid w:val="00DD2BD6"/>
    <w:rsid w:val="00DD3824"/>
    <w:rsid w:val="00DD3870"/>
    <w:rsid w:val="00DD3AF0"/>
    <w:rsid w:val="00DD5757"/>
    <w:rsid w:val="00DD5A98"/>
    <w:rsid w:val="00DD5B05"/>
    <w:rsid w:val="00DD609B"/>
    <w:rsid w:val="00DE0A5C"/>
    <w:rsid w:val="00DE0CA0"/>
    <w:rsid w:val="00DE0F93"/>
    <w:rsid w:val="00DE11A4"/>
    <w:rsid w:val="00DE1BB4"/>
    <w:rsid w:val="00DE1C07"/>
    <w:rsid w:val="00DE2FE4"/>
    <w:rsid w:val="00DE3280"/>
    <w:rsid w:val="00DE3D01"/>
    <w:rsid w:val="00DE5D4F"/>
    <w:rsid w:val="00DE67C2"/>
    <w:rsid w:val="00DE7A3D"/>
    <w:rsid w:val="00DF0121"/>
    <w:rsid w:val="00DF05C4"/>
    <w:rsid w:val="00DF068C"/>
    <w:rsid w:val="00DF1700"/>
    <w:rsid w:val="00DF1C01"/>
    <w:rsid w:val="00DF23B5"/>
    <w:rsid w:val="00DF303A"/>
    <w:rsid w:val="00DF31EC"/>
    <w:rsid w:val="00DF32E7"/>
    <w:rsid w:val="00DF38AB"/>
    <w:rsid w:val="00DF55E5"/>
    <w:rsid w:val="00DF592F"/>
    <w:rsid w:val="00DF6505"/>
    <w:rsid w:val="00E00CB0"/>
    <w:rsid w:val="00E00D34"/>
    <w:rsid w:val="00E014FB"/>
    <w:rsid w:val="00E01575"/>
    <w:rsid w:val="00E01F1B"/>
    <w:rsid w:val="00E02DD5"/>
    <w:rsid w:val="00E02F65"/>
    <w:rsid w:val="00E02F78"/>
    <w:rsid w:val="00E04425"/>
    <w:rsid w:val="00E04E3B"/>
    <w:rsid w:val="00E05427"/>
    <w:rsid w:val="00E05EB0"/>
    <w:rsid w:val="00E113DF"/>
    <w:rsid w:val="00E12DE7"/>
    <w:rsid w:val="00E142DE"/>
    <w:rsid w:val="00E14C40"/>
    <w:rsid w:val="00E17DE6"/>
    <w:rsid w:val="00E2099F"/>
    <w:rsid w:val="00E20CC5"/>
    <w:rsid w:val="00E20D2E"/>
    <w:rsid w:val="00E214E4"/>
    <w:rsid w:val="00E21647"/>
    <w:rsid w:val="00E23014"/>
    <w:rsid w:val="00E2346D"/>
    <w:rsid w:val="00E23697"/>
    <w:rsid w:val="00E239A5"/>
    <w:rsid w:val="00E23E25"/>
    <w:rsid w:val="00E24BFE"/>
    <w:rsid w:val="00E2539D"/>
    <w:rsid w:val="00E258AE"/>
    <w:rsid w:val="00E264C1"/>
    <w:rsid w:val="00E26DF8"/>
    <w:rsid w:val="00E30514"/>
    <w:rsid w:val="00E322FD"/>
    <w:rsid w:val="00E36BE4"/>
    <w:rsid w:val="00E36EA6"/>
    <w:rsid w:val="00E37A3C"/>
    <w:rsid w:val="00E4111C"/>
    <w:rsid w:val="00E417E5"/>
    <w:rsid w:val="00E41A2B"/>
    <w:rsid w:val="00E42E49"/>
    <w:rsid w:val="00E436CB"/>
    <w:rsid w:val="00E43D51"/>
    <w:rsid w:val="00E4411B"/>
    <w:rsid w:val="00E45AC4"/>
    <w:rsid w:val="00E5233B"/>
    <w:rsid w:val="00E52F45"/>
    <w:rsid w:val="00E54489"/>
    <w:rsid w:val="00E54AD9"/>
    <w:rsid w:val="00E561ED"/>
    <w:rsid w:val="00E567F7"/>
    <w:rsid w:val="00E57491"/>
    <w:rsid w:val="00E577BB"/>
    <w:rsid w:val="00E57DC7"/>
    <w:rsid w:val="00E60461"/>
    <w:rsid w:val="00E60A97"/>
    <w:rsid w:val="00E61F2A"/>
    <w:rsid w:val="00E62001"/>
    <w:rsid w:val="00E62B27"/>
    <w:rsid w:val="00E62E46"/>
    <w:rsid w:val="00E634FA"/>
    <w:rsid w:val="00E63D25"/>
    <w:rsid w:val="00E64D62"/>
    <w:rsid w:val="00E66712"/>
    <w:rsid w:val="00E66754"/>
    <w:rsid w:val="00E67569"/>
    <w:rsid w:val="00E709EF"/>
    <w:rsid w:val="00E72081"/>
    <w:rsid w:val="00E72B59"/>
    <w:rsid w:val="00E73382"/>
    <w:rsid w:val="00E75ED0"/>
    <w:rsid w:val="00E77714"/>
    <w:rsid w:val="00E77A16"/>
    <w:rsid w:val="00E77B59"/>
    <w:rsid w:val="00E77DAB"/>
    <w:rsid w:val="00E8045E"/>
    <w:rsid w:val="00E83145"/>
    <w:rsid w:val="00E83916"/>
    <w:rsid w:val="00E83ADC"/>
    <w:rsid w:val="00E8439E"/>
    <w:rsid w:val="00E84D4D"/>
    <w:rsid w:val="00E85A50"/>
    <w:rsid w:val="00E86942"/>
    <w:rsid w:val="00E86E4F"/>
    <w:rsid w:val="00E8700B"/>
    <w:rsid w:val="00E87227"/>
    <w:rsid w:val="00E877F8"/>
    <w:rsid w:val="00E90975"/>
    <w:rsid w:val="00E91115"/>
    <w:rsid w:val="00E91672"/>
    <w:rsid w:val="00E91926"/>
    <w:rsid w:val="00E9232F"/>
    <w:rsid w:val="00E926DD"/>
    <w:rsid w:val="00E92995"/>
    <w:rsid w:val="00E951A5"/>
    <w:rsid w:val="00E96120"/>
    <w:rsid w:val="00E963E6"/>
    <w:rsid w:val="00E96B80"/>
    <w:rsid w:val="00EA22AD"/>
    <w:rsid w:val="00EA37C1"/>
    <w:rsid w:val="00EA3A6D"/>
    <w:rsid w:val="00EA4126"/>
    <w:rsid w:val="00EA4784"/>
    <w:rsid w:val="00EA5C33"/>
    <w:rsid w:val="00EA6A6D"/>
    <w:rsid w:val="00EA7063"/>
    <w:rsid w:val="00EA7150"/>
    <w:rsid w:val="00EA750D"/>
    <w:rsid w:val="00EA771A"/>
    <w:rsid w:val="00EA7983"/>
    <w:rsid w:val="00EA7C85"/>
    <w:rsid w:val="00EB3EE3"/>
    <w:rsid w:val="00EB3FFF"/>
    <w:rsid w:val="00EB4633"/>
    <w:rsid w:val="00EB4C66"/>
    <w:rsid w:val="00EB4E3E"/>
    <w:rsid w:val="00EB502C"/>
    <w:rsid w:val="00EB5197"/>
    <w:rsid w:val="00EB5451"/>
    <w:rsid w:val="00EB6102"/>
    <w:rsid w:val="00EB617F"/>
    <w:rsid w:val="00EB6194"/>
    <w:rsid w:val="00EB6819"/>
    <w:rsid w:val="00EC0712"/>
    <w:rsid w:val="00EC24F4"/>
    <w:rsid w:val="00EC3A5E"/>
    <w:rsid w:val="00EC3BA1"/>
    <w:rsid w:val="00EC3E73"/>
    <w:rsid w:val="00EC67E5"/>
    <w:rsid w:val="00EC7087"/>
    <w:rsid w:val="00EC71CE"/>
    <w:rsid w:val="00EC7F99"/>
    <w:rsid w:val="00ED00C8"/>
    <w:rsid w:val="00ED039D"/>
    <w:rsid w:val="00ED13EB"/>
    <w:rsid w:val="00ED2F60"/>
    <w:rsid w:val="00ED495E"/>
    <w:rsid w:val="00ED4FBA"/>
    <w:rsid w:val="00ED5C1D"/>
    <w:rsid w:val="00ED663C"/>
    <w:rsid w:val="00ED72EB"/>
    <w:rsid w:val="00ED7585"/>
    <w:rsid w:val="00EE04D9"/>
    <w:rsid w:val="00EE0A5A"/>
    <w:rsid w:val="00EE23B6"/>
    <w:rsid w:val="00EE3192"/>
    <w:rsid w:val="00EE32AC"/>
    <w:rsid w:val="00EE4107"/>
    <w:rsid w:val="00EE4A8B"/>
    <w:rsid w:val="00EE4E85"/>
    <w:rsid w:val="00EE6716"/>
    <w:rsid w:val="00EF02B5"/>
    <w:rsid w:val="00EF2C75"/>
    <w:rsid w:val="00EF38F3"/>
    <w:rsid w:val="00EF39AD"/>
    <w:rsid w:val="00EF41CC"/>
    <w:rsid w:val="00EF4C27"/>
    <w:rsid w:val="00EF56C1"/>
    <w:rsid w:val="00EF634D"/>
    <w:rsid w:val="00EF77C5"/>
    <w:rsid w:val="00EF7A33"/>
    <w:rsid w:val="00F01A34"/>
    <w:rsid w:val="00F0644C"/>
    <w:rsid w:val="00F067AA"/>
    <w:rsid w:val="00F07021"/>
    <w:rsid w:val="00F070A0"/>
    <w:rsid w:val="00F079CE"/>
    <w:rsid w:val="00F12133"/>
    <w:rsid w:val="00F12350"/>
    <w:rsid w:val="00F12FFA"/>
    <w:rsid w:val="00F13D4E"/>
    <w:rsid w:val="00F143DF"/>
    <w:rsid w:val="00F14597"/>
    <w:rsid w:val="00F1477C"/>
    <w:rsid w:val="00F159ED"/>
    <w:rsid w:val="00F16E7C"/>
    <w:rsid w:val="00F17BAF"/>
    <w:rsid w:val="00F20507"/>
    <w:rsid w:val="00F20583"/>
    <w:rsid w:val="00F20EC3"/>
    <w:rsid w:val="00F227C5"/>
    <w:rsid w:val="00F260F7"/>
    <w:rsid w:val="00F261FD"/>
    <w:rsid w:val="00F26B15"/>
    <w:rsid w:val="00F2734E"/>
    <w:rsid w:val="00F27748"/>
    <w:rsid w:val="00F3092B"/>
    <w:rsid w:val="00F30B94"/>
    <w:rsid w:val="00F30BE1"/>
    <w:rsid w:val="00F31120"/>
    <w:rsid w:val="00F32369"/>
    <w:rsid w:val="00F332C2"/>
    <w:rsid w:val="00F34B9E"/>
    <w:rsid w:val="00F34D2C"/>
    <w:rsid w:val="00F35D4F"/>
    <w:rsid w:val="00F36799"/>
    <w:rsid w:val="00F40171"/>
    <w:rsid w:val="00F40494"/>
    <w:rsid w:val="00F405F5"/>
    <w:rsid w:val="00F40BB3"/>
    <w:rsid w:val="00F40D32"/>
    <w:rsid w:val="00F41505"/>
    <w:rsid w:val="00F41FB3"/>
    <w:rsid w:val="00F42B0B"/>
    <w:rsid w:val="00F440DD"/>
    <w:rsid w:val="00F44FBF"/>
    <w:rsid w:val="00F450A5"/>
    <w:rsid w:val="00F46F88"/>
    <w:rsid w:val="00F47268"/>
    <w:rsid w:val="00F50EC3"/>
    <w:rsid w:val="00F5109E"/>
    <w:rsid w:val="00F51C08"/>
    <w:rsid w:val="00F524C4"/>
    <w:rsid w:val="00F538FA"/>
    <w:rsid w:val="00F553D6"/>
    <w:rsid w:val="00F5748C"/>
    <w:rsid w:val="00F607F2"/>
    <w:rsid w:val="00F61CB6"/>
    <w:rsid w:val="00F6229D"/>
    <w:rsid w:val="00F62DF3"/>
    <w:rsid w:val="00F640D3"/>
    <w:rsid w:val="00F64E25"/>
    <w:rsid w:val="00F668BE"/>
    <w:rsid w:val="00F66F7B"/>
    <w:rsid w:val="00F7013E"/>
    <w:rsid w:val="00F7173C"/>
    <w:rsid w:val="00F7212F"/>
    <w:rsid w:val="00F7278D"/>
    <w:rsid w:val="00F73F82"/>
    <w:rsid w:val="00F74650"/>
    <w:rsid w:val="00F751AF"/>
    <w:rsid w:val="00F75590"/>
    <w:rsid w:val="00F76D43"/>
    <w:rsid w:val="00F77BFE"/>
    <w:rsid w:val="00F81607"/>
    <w:rsid w:val="00F84B92"/>
    <w:rsid w:val="00F85492"/>
    <w:rsid w:val="00F85968"/>
    <w:rsid w:val="00F85DF9"/>
    <w:rsid w:val="00F86EA9"/>
    <w:rsid w:val="00F87384"/>
    <w:rsid w:val="00F9083A"/>
    <w:rsid w:val="00F90EA3"/>
    <w:rsid w:val="00F90FC3"/>
    <w:rsid w:val="00F915DC"/>
    <w:rsid w:val="00F9174B"/>
    <w:rsid w:val="00F943AD"/>
    <w:rsid w:val="00F9597B"/>
    <w:rsid w:val="00F95E4A"/>
    <w:rsid w:val="00F96140"/>
    <w:rsid w:val="00F9657E"/>
    <w:rsid w:val="00F9679D"/>
    <w:rsid w:val="00F97C05"/>
    <w:rsid w:val="00FA06EB"/>
    <w:rsid w:val="00FA0799"/>
    <w:rsid w:val="00FA31D5"/>
    <w:rsid w:val="00FA33CA"/>
    <w:rsid w:val="00FA3F70"/>
    <w:rsid w:val="00FA45D1"/>
    <w:rsid w:val="00FA47E7"/>
    <w:rsid w:val="00FA5D2D"/>
    <w:rsid w:val="00FA70BF"/>
    <w:rsid w:val="00FA794B"/>
    <w:rsid w:val="00FB07BE"/>
    <w:rsid w:val="00FB0ED8"/>
    <w:rsid w:val="00FB1850"/>
    <w:rsid w:val="00FB19A8"/>
    <w:rsid w:val="00FB2E04"/>
    <w:rsid w:val="00FB4526"/>
    <w:rsid w:val="00FB48D6"/>
    <w:rsid w:val="00FB6024"/>
    <w:rsid w:val="00FB661E"/>
    <w:rsid w:val="00FB6F69"/>
    <w:rsid w:val="00FC0983"/>
    <w:rsid w:val="00FC13AE"/>
    <w:rsid w:val="00FC2111"/>
    <w:rsid w:val="00FC2995"/>
    <w:rsid w:val="00FC46EA"/>
    <w:rsid w:val="00FC5237"/>
    <w:rsid w:val="00FC64FB"/>
    <w:rsid w:val="00FC6951"/>
    <w:rsid w:val="00FC6977"/>
    <w:rsid w:val="00FC79F9"/>
    <w:rsid w:val="00FD0EB6"/>
    <w:rsid w:val="00FD1F06"/>
    <w:rsid w:val="00FD2A64"/>
    <w:rsid w:val="00FD3950"/>
    <w:rsid w:val="00FD3E78"/>
    <w:rsid w:val="00FD3EE8"/>
    <w:rsid w:val="00FD5FA4"/>
    <w:rsid w:val="00FD627A"/>
    <w:rsid w:val="00FD65C7"/>
    <w:rsid w:val="00FD6714"/>
    <w:rsid w:val="00FD7589"/>
    <w:rsid w:val="00FE016E"/>
    <w:rsid w:val="00FE01CF"/>
    <w:rsid w:val="00FE1771"/>
    <w:rsid w:val="00FE1AD4"/>
    <w:rsid w:val="00FE2B08"/>
    <w:rsid w:val="00FE352D"/>
    <w:rsid w:val="00FE3578"/>
    <w:rsid w:val="00FE3B82"/>
    <w:rsid w:val="00FE4CCE"/>
    <w:rsid w:val="00FE6809"/>
    <w:rsid w:val="00FE6ABA"/>
    <w:rsid w:val="00FE7109"/>
    <w:rsid w:val="00FE71CD"/>
    <w:rsid w:val="00FE78BF"/>
    <w:rsid w:val="00FF0085"/>
    <w:rsid w:val="00FF1C43"/>
    <w:rsid w:val="00FF3477"/>
    <w:rsid w:val="00FF3E0A"/>
    <w:rsid w:val="00FF4919"/>
    <w:rsid w:val="00FF4F9A"/>
    <w:rsid w:val="00FF5158"/>
    <w:rsid w:val="00FF6A4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5:docId w15:val="{E878018B-55F0-4C3A-971E-DB301FDCF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09FF"/>
    <w:rPr>
      <w:rFonts w:ascii="Times New Roman" w:eastAsia="Times New Roman" w:hAnsi="Times New Roman" w:cs="Times New Roman"/>
      <w:lang w:val="es-ES"/>
    </w:rPr>
  </w:style>
  <w:style w:type="paragraph" w:styleId="Ttulo2">
    <w:name w:val="heading 2"/>
    <w:basedOn w:val="Normal"/>
    <w:next w:val="Normal"/>
    <w:link w:val="Ttulo2Car"/>
    <w:uiPriority w:val="9"/>
    <w:unhideWhenUsed/>
    <w:qFormat/>
    <w:rsid w:val="00B3207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uiPriority w:val="99"/>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uiPriority w:val="99"/>
    <w:rsid w:val="002944C8"/>
    <w:rPr>
      <w:rFonts w:ascii="Courier New" w:hAnsi="Courier New"/>
      <w:sz w:val="20"/>
      <w:szCs w:val="20"/>
    </w:rPr>
  </w:style>
  <w:style w:type="character" w:customStyle="1" w:styleId="TextosinformatoCar">
    <w:name w:val="Texto sin formato Car"/>
    <w:basedOn w:val="Fuentedeprrafopredeter"/>
    <w:link w:val="Textosinformato"/>
    <w:uiPriority w:val="99"/>
    <w:rsid w:val="002944C8"/>
    <w:rPr>
      <w:rFonts w:ascii="Courier New" w:eastAsia="Times New Roman" w:hAnsi="Courier New" w:cs="Times New Roman"/>
      <w:sz w:val="20"/>
      <w:szCs w:val="20"/>
      <w:lang w:val="es-ES"/>
    </w:rPr>
  </w:style>
  <w:style w:type="paragraph" w:customStyle="1" w:styleId="Standard">
    <w:name w:val="Standard"/>
    <w:uiPriority w:val="99"/>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uiPriority w:val="99"/>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uiPriority w:val="99"/>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rPr>
      <w:rFonts w:ascii="Times New Roman" w:eastAsia="Times New Roman" w:hAnsi="Times New Roman" w:cs="Times New Roman"/>
      <w:lang w:val="es-MX"/>
    </w:rPr>
  </w:style>
  <w:style w:type="table" w:styleId="Tablaconcuadrcula">
    <w:name w:val="Table Grid"/>
    <w:basedOn w:val="Tablanormal"/>
    <w:uiPriority w:val="59"/>
    <w:rsid w:val="00AA697E"/>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uiPriority w:val="99"/>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B32071"/>
    <w:rPr>
      <w:rFonts w:asciiTheme="majorHAnsi" w:eastAsiaTheme="majorEastAsia" w:hAnsiTheme="majorHAnsi" w:cstheme="majorBidi"/>
      <w:color w:val="365F91" w:themeColor="accent1" w:themeShade="BF"/>
      <w:sz w:val="26"/>
      <w:szCs w:val="26"/>
      <w:lang w:val="es-ES"/>
    </w:rPr>
  </w:style>
  <w:style w:type="character" w:customStyle="1" w:styleId="TextodegloboCar1">
    <w:name w:val="Texto de globo Car1"/>
    <w:basedOn w:val="Fuentedeprrafopredeter"/>
    <w:uiPriority w:val="99"/>
    <w:semiHidden/>
    <w:rsid w:val="007860F3"/>
    <w:rPr>
      <w:rFonts w:ascii="Segoe UI" w:eastAsia="Times New Roman" w:hAnsi="Segoe UI" w:cs="Segoe UI"/>
      <w:sz w:val="18"/>
      <w:szCs w:val="18"/>
      <w:lang w:val="es-ES" w:eastAsia="es-ES"/>
    </w:rPr>
  </w:style>
  <w:style w:type="paragraph" w:customStyle="1" w:styleId="Cuerpo">
    <w:name w:val="Cuerpo"/>
    <w:rsid w:val="00A75128"/>
    <w:pPr>
      <w:spacing w:after="160" w:line="256" w:lineRule="auto"/>
    </w:pPr>
    <w:rPr>
      <w:rFonts w:ascii="Calibri" w:eastAsia="Calibri" w:hAnsi="Calibri" w:cs="Calibri"/>
      <w:color w:val="000000"/>
      <w:sz w:val="22"/>
      <w:szCs w:val="22"/>
      <w:u w:color="000000"/>
      <w:lang w:val="de-DE"/>
    </w:rPr>
  </w:style>
  <w:style w:type="character" w:customStyle="1" w:styleId="Ninguno">
    <w:name w:val="Ninguno"/>
    <w:rsid w:val="00A75128"/>
    <w:rPr>
      <w:lang w:val="es-ES_tradnl"/>
    </w:rPr>
  </w:style>
  <w:style w:type="numbering" w:customStyle="1" w:styleId="Estiloimportado1">
    <w:name w:val="Estilo importado 1"/>
    <w:rsid w:val="00A75128"/>
    <w:pPr>
      <w:numPr>
        <w:numId w:val="2"/>
      </w:numPr>
    </w:pPr>
  </w:style>
  <w:style w:type="paragraph" w:customStyle="1" w:styleId="j">
    <w:name w:val="j"/>
    <w:basedOn w:val="Normal"/>
    <w:rsid w:val="007D1195"/>
    <w:pPr>
      <w:spacing w:before="100" w:beforeAutospacing="1" w:after="100" w:afterAutospacing="1"/>
    </w:pPr>
    <w:rPr>
      <w:lang w:val="es-MX" w:eastAsia="es-MX"/>
    </w:rPr>
  </w:style>
  <w:style w:type="character" w:customStyle="1" w:styleId="nacep">
    <w:name w:val="n_acep"/>
    <w:basedOn w:val="Fuentedeprrafopredeter"/>
    <w:rsid w:val="007D1195"/>
  </w:style>
  <w:style w:type="character" w:customStyle="1" w:styleId="u">
    <w:name w:val="u"/>
    <w:basedOn w:val="Fuentedeprrafopredeter"/>
    <w:rsid w:val="007D11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64576292">
      <w:bodyDiv w:val="1"/>
      <w:marLeft w:val="0"/>
      <w:marRight w:val="0"/>
      <w:marTop w:val="0"/>
      <w:marBottom w:val="0"/>
      <w:divBdr>
        <w:top w:val="none" w:sz="0" w:space="0" w:color="auto"/>
        <w:left w:val="none" w:sz="0" w:space="0" w:color="auto"/>
        <w:bottom w:val="none" w:sz="0" w:space="0" w:color="auto"/>
        <w:right w:val="none" w:sz="0" w:space="0" w:color="auto"/>
      </w:divBdr>
    </w:div>
    <w:div w:id="66999848">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00030571">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1192164">
      <w:bodyDiv w:val="1"/>
      <w:marLeft w:val="0"/>
      <w:marRight w:val="0"/>
      <w:marTop w:val="0"/>
      <w:marBottom w:val="0"/>
      <w:divBdr>
        <w:top w:val="none" w:sz="0" w:space="0" w:color="auto"/>
        <w:left w:val="none" w:sz="0" w:space="0" w:color="auto"/>
        <w:bottom w:val="none" w:sz="0" w:space="0" w:color="auto"/>
        <w:right w:val="none" w:sz="0" w:space="0" w:color="auto"/>
      </w:divBdr>
    </w:div>
    <w:div w:id="142281124">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1461590">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05606778">
      <w:bodyDiv w:val="1"/>
      <w:marLeft w:val="0"/>
      <w:marRight w:val="0"/>
      <w:marTop w:val="0"/>
      <w:marBottom w:val="0"/>
      <w:divBdr>
        <w:top w:val="none" w:sz="0" w:space="0" w:color="auto"/>
        <w:left w:val="none" w:sz="0" w:space="0" w:color="auto"/>
        <w:bottom w:val="none" w:sz="0" w:space="0" w:color="auto"/>
        <w:right w:val="none" w:sz="0" w:space="0" w:color="auto"/>
      </w:divBdr>
    </w:div>
    <w:div w:id="207762969">
      <w:bodyDiv w:val="1"/>
      <w:marLeft w:val="0"/>
      <w:marRight w:val="0"/>
      <w:marTop w:val="0"/>
      <w:marBottom w:val="0"/>
      <w:divBdr>
        <w:top w:val="none" w:sz="0" w:space="0" w:color="auto"/>
        <w:left w:val="none" w:sz="0" w:space="0" w:color="auto"/>
        <w:bottom w:val="none" w:sz="0" w:space="0" w:color="auto"/>
        <w:right w:val="none" w:sz="0" w:space="0" w:color="auto"/>
      </w:divBdr>
      <w:divsChild>
        <w:div w:id="524558220">
          <w:marLeft w:val="0"/>
          <w:marRight w:val="0"/>
          <w:marTop w:val="0"/>
          <w:marBottom w:val="84"/>
          <w:divBdr>
            <w:top w:val="none" w:sz="0" w:space="0" w:color="auto"/>
            <w:left w:val="none" w:sz="0" w:space="0" w:color="auto"/>
            <w:bottom w:val="none" w:sz="0" w:space="0" w:color="auto"/>
            <w:right w:val="none" w:sz="0" w:space="0" w:color="auto"/>
          </w:divBdr>
        </w:div>
        <w:div w:id="1083722164">
          <w:marLeft w:val="0"/>
          <w:marRight w:val="0"/>
          <w:marTop w:val="0"/>
          <w:marBottom w:val="84"/>
          <w:divBdr>
            <w:top w:val="none" w:sz="0" w:space="0" w:color="auto"/>
            <w:left w:val="none" w:sz="0" w:space="0" w:color="auto"/>
            <w:bottom w:val="none" w:sz="0" w:space="0" w:color="auto"/>
            <w:right w:val="none" w:sz="0" w:space="0" w:color="auto"/>
          </w:divBdr>
        </w:div>
      </w:divsChild>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4951580">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0313948">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34362821">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7060265">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65039690">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88124266">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25979712">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879716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390959">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31634060">
      <w:bodyDiv w:val="1"/>
      <w:marLeft w:val="0"/>
      <w:marRight w:val="0"/>
      <w:marTop w:val="0"/>
      <w:marBottom w:val="0"/>
      <w:divBdr>
        <w:top w:val="none" w:sz="0" w:space="0" w:color="auto"/>
        <w:left w:val="none" w:sz="0" w:space="0" w:color="auto"/>
        <w:bottom w:val="none" w:sz="0" w:space="0" w:color="auto"/>
        <w:right w:val="none" w:sz="0" w:space="0" w:color="auto"/>
      </w:divBdr>
    </w:div>
    <w:div w:id="447118964">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62384132">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2352995">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45484139">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4513103">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7276742">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1887092">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76103469">
      <w:bodyDiv w:val="1"/>
      <w:marLeft w:val="0"/>
      <w:marRight w:val="0"/>
      <w:marTop w:val="0"/>
      <w:marBottom w:val="0"/>
      <w:divBdr>
        <w:top w:val="none" w:sz="0" w:space="0" w:color="auto"/>
        <w:left w:val="none" w:sz="0" w:space="0" w:color="auto"/>
        <w:bottom w:val="none" w:sz="0" w:space="0" w:color="auto"/>
        <w:right w:val="none" w:sz="0" w:space="0" w:color="auto"/>
      </w:divBdr>
    </w:div>
    <w:div w:id="787042000">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02507936">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23014152">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2206088">
      <w:bodyDiv w:val="1"/>
      <w:marLeft w:val="0"/>
      <w:marRight w:val="0"/>
      <w:marTop w:val="0"/>
      <w:marBottom w:val="0"/>
      <w:divBdr>
        <w:top w:val="none" w:sz="0" w:space="0" w:color="auto"/>
        <w:left w:val="none" w:sz="0" w:space="0" w:color="auto"/>
        <w:bottom w:val="none" w:sz="0" w:space="0" w:color="auto"/>
        <w:right w:val="none" w:sz="0" w:space="0" w:color="auto"/>
      </w:divBdr>
      <w:divsChild>
        <w:div w:id="1004555904">
          <w:marLeft w:val="0"/>
          <w:marRight w:val="0"/>
          <w:marTop w:val="0"/>
          <w:marBottom w:val="0"/>
          <w:divBdr>
            <w:top w:val="none" w:sz="0" w:space="0" w:color="auto"/>
            <w:left w:val="none" w:sz="0" w:space="0" w:color="auto"/>
            <w:bottom w:val="none" w:sz="0" w:space="0" w:color="auto"/>
            <w:right w:val="none" w:sz="0" w:space="0" w:color="auto"/>
          </w:divBdr>
        </w:div>
      </w:divsChild>
    </w:div>
    <w:div w:id="849487830">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66597531">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71060150">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999699742">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88041269">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102072071">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52142520">
      <w:bodyDiv w:val="1"/>
      <w:marLeft w:val="0"/>
      <w:marRight w:val="0"/>
      <w:marTop w:val="0"/>
      <w:marBottom w:val="0"/>
      <w:divBdr>
        <w:top w:val="none" w:sz="0" w:space="0" w:color="auto"/>
        <w:left w:val="none" w:sz="0" w:space="0" w:color="auto"/>
        <w:bottom w:val="none" w:sz="0" w:space="0" w:color="auto"/>
        <w:right w:val="none" w:sz="0" w:space="0" w:color="auto"/>
      </w:divBdr>
    </w:div>
    <w:div w:id="1168905186">
      <w:bodyDiv w:val="1"/>
      <w:marLeft w:val="0"/>
      <w:marRight w:val="0"/>
      <w:marTop w:val="0"/>
      <w:marBottom w:val="0"/>
      <w:divBdr>
        <w:top w:val="none" w:sz="0" w:space="0" w:color="auto"/>
        <w:left w:val="none" w:sz="0" w:space="0" w:color="auto"/>
        <w:bottom w:val="none" w:sz="0" w:space="0" w:color="auto"/>
        <w:right w:val="none" w:sz="0" w:space="0" w:color="auto"/>
      </w:divBdr>
      <w:divsChild>
        <w:div w:id="463809788">
          <w:marLeft w:val="0"/>
          <w:marRight w:val="0"/>
          <w:marTop w:val="0"/>
          <w:marBottom w:val="84"/>
          <w:divBdr>
            <w:top w:val="none" w:sz="0" w:space="0" w:color="auto"/>
            <w:left w:val="none" w:sz="0" w:space="0" w:color="auto"/>
            <w:bottom w:val="none" w:sz="0" w:space="0" w:color="auto"/>
            <w:right w:val="none" w:sz="0" w:space="0" w:color="auto"/>
          </w:divBdr>
        </w:div>
        <w:div w:id="1776287831">
          <w:marLeft w:val="0"/>
          <w:marRight w:val="0"/>
          <w:marTop w:val="0"/>
          <w:marBottom w:val="84"/>
          <w:divBdr>
            <w:top w:val="none" w:sz="0" w:space="0" w:color="auto"/>
            <w:left w:val="none" w:sz="0" w:space="0" w:color="auto"/>
            <w:bottom w:val="none" w:sz="0" w:space="0" w:color="auto"/>
            <w:right w:val="none" w:sz="0" w:space="0" w:color="auto"/>
          </w:divBdr>
        </w:div>
      </w:divsChild>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89952465">
      <w:bodyDiv w:val="1"/>
      <w:marLeft w:val="0"/>
      <w:marRight w:val="0"/>
      <w:marTop w:val="0"/>
      <w:marBottom w:val="0"/>
      <w:divBdr>
        <w:top w:val="none" w:sz="0" w:space="0" w:color="auto"/>
        <w:left w:val="none" w:sz="0" w:space="0" w:color="auto"/>
        <w:bottom w:val="none" w:sz="0" w:space="0" w:color="auto"/>
        <w:right w:val="none" w:sz="0" w:space="0" w:color="auto"/>
      </w:divBdr>
    </w:div>
    <w:div w:id="1193300161">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33616196">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45578059">
      <w:bodyDiv w:val="1"/>
      <w:marLeft w:val="0"/>
      <w:marRight w:val="0"/>
      <w:marTop w:val="0"/>
      <w:marBottom w:val="0"/>
      <w:divBdr>
        <w:top w:val="none" w:sz="0" w:space="0" w:color="auto"/>
        <w:left w:val="none" w:sz="0" w:space="0" w:color="auto"/>
        <w:bottom w:val="none" w:sz="0" w:space="0" w:color="auto"/>
        <w:right w:val="none" w:sz="0" w:space="0" w:color="auto"/>
      </w:divBdr>
    </w:div>
    <w:div w:id="1246526989">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7178174">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0793405">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19580992">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8021709">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87800220">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55980013">
      <w:bodyDiv w:val="1"/>
      <w:marLeft w:val="0"/>
      <w:marRight w:val="0"/>
      <w:marTop w:val="0"/>
      <w:marBottom w:val="0"/>
      <w:divBdr>
        <w:top w:val="none" w:sz="0" w:space="0" w:color="auto"/>
        <w:left w:val="none" w:sz="0" w:space="0" w:color="auto"/>
        <w:bottom w:val="none" w:sz="0" w:space="0" w:color="auto"/>
        <w:right w:val="none" w:sz="0" w:space="0" w:color="auto"/>
      </w:divBdr>
    </w:div>
    <w:div w:id="1458791583">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77917009">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6555449">
      <w:bodyDiv w:val="1"/>
      <w:marLeft w:val="0"/>
      <w:marRight w:val="0"/>
      <w:marTop w:val="0"/>
      <w:marBottom w:val="0"/>
      <w:divBdr>
        <w:top w:val="none" w:sz="0" w:space="0" w:color="auto"/>
        <w:left w:val="none" w:sz="0" w:space="0" w:color="auto"/>
        <w:bottom w:val="none" w:sz="0" w:space="0" w:color="auto"/>
        <w:right w:val="none" w:sz="0" w:space="0" w:color="auto"/>
      </w:divBdr>
    </w:div>
    <w:div w:id="1488010765">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2045556">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4904431">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42404894">
      <w:bodyDiv w:val="1"/>
      <w:marLeft w:val="0"/>
      <w:marRight w:val="0"/>
      <w:marTop w:val="0"/>
      <w:marBottom w:val="0"/>
      <w:divBdr>
        <w:top w:val="none" w:sz="0" w:space="0" w:color="auto"/>
        <w:left w:val="none" w:sz="0" w:space="0" w:color="auto"/>
        <w:bottom w:val="none" w:sz="0" w:space="0" w:color="auto"/>
        <w:right w:val="none" w:sz="0" w:space="0" w:color="auto"/>
      </w:divBdr>
    </w:div>
    <w:div w:id="1542589651">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591699950">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24073643">
      <w:bodyDiv w:val="1"/>
      <w:marLeft w:val="0"/>
      <w:marRight w:val="0"/>
      <w:marTop w:val="0"/>
      <w:marBottom w:val="0"/>
      <w:divBdr>
        <w:top w:val="none" w:sz="0" w:space="0" w:color="auto"/>
        <w:left w:val="none" w:sz="0" w:space="0" w:color="auto"/>
        <w:bottom w:val="none" w:sz="0" w:space="0" w:color="auto"/>
        <w:right w:val="none" w:sz="0" w:space="0" w:color="auto"/>
      </w:divBdr>
    </w:div>
    <w:div w:id="1624455059">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47473423">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65146805">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6123247">
      <w:bodyDiv w:val="1"/>
      <w:marLeft w:val="0"/>
      <w:marRight w:val="0"/>
      <w:marTop w:val="0"/>
      <w:marBottom w:val="0"/>
      <w:divBdr>
        <w:top w:val="none" w:sz="0" w:space="0" w:color="auto"/>
        <w:left w:val="none" w:sz="0" w:space="0" w:color="auto"/>
        <w:bottom w:val="none" w:sz="0" w:space="0" w:color="auto"/>
        <w:right w:val="none" w:sz="0" w:space="0" w:color="auto"/>
      </w:divBdr>
    </w:div>
    <w:div w:id="1809013909">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08416028">
      <w:bodyDiv w:val="1"/>
      <w:marLeft w:val="0"/>
      <w:marRight w:val="0"/>
      <w:marTop w:val="0"/>
      <w:marBottom w:val="0"/>
      <w:divBdr>
        <w:top w:val="none" w:sz="0" w:space="0" w:color="auto"/>
        <w:left w:val="none" w:sz="0" w:space="0" w:color="auto"/>
        <w:bottom w:val="none" w:sz="0" w:space="0" w:color="auto"/>
        <w:right w:val="none" w:sz="0" w:space="0" w:color="auto"/>
      </w:divBdr>
    </w:div>
    <w:div w:id="1912811812">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82484159">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EBC8D4-7790-4AFD-9F4C-7D1A0FBBC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10060</Words>
  <Characters>55331</Characters>
  <Application>Microsoft Office Word</Application>
  <DocSecurity>0</DocSecurity>
  <Lines>461</Lines>
  <Paragraphs>130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65261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2</cp:revision>
  <cp:lastPrinted>2019-06-17T23:46:00Z</cp:lastPrinted>
  <dcterms:created xsi:type="dcterms:W3CDTF">2019-08-09T01:05:00Z</dcterms:created>
  <dcterms:modified xsi:type="dcterms:W3CDTF">2019-08-09T01:05:00Z</dcterms:modified>
</cp:coreProperties>
</file>